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41" w:rsidRDefault="00F54180" w:rsidP="008356C0">
      <w:pPr>
        <w:jc w:val="center"/>
        <w:rPr>
          <w:rFonts w:asciiTheme="majorHAnsi" w:hAnsiTheme="majorHAnsi"/>
          <w:b/>
          <w:bCs/>
          <w:sz w:val="28"/>
          <w:szCs w:val="28"/>
        </w:rPr>
      </w:pPr>
      <w:r>
        <w:rPr>
          <w:rFonts w:asciiTheme="majorHAnsi" w:hAnsiTheme="majorHAnsi"/>
          <w:b/>
          <w:bCs/>
          <w:noProof/>
          <w:sz w:val="28"/>
          <w:szCs w:val="28"/>
          <w:lang w:eastAsia="fr-FR"/>
        </w:rPr>
        <w:drawing>
          <wp:inline distT="0" distB="0" distL="0" distR="0">
            <wp:extent cx="1047750" cy="923925"/>
            <wp:effectExtent l="19050" t="0" r="0" b="0"/>
            <wp:docPr id="1"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47750" cy="923925"/>
                    </a:xfrm>
                    <a:prstGeom prst="rect">
                      <a:avLst/>
                    </a:prstGeom>
                    <a:noFill/>
                    <a:ln w="9525">
                      <a:noFill/>
                      <a:miter lim="800000"/>
                      <a:headEnd/>
                      <a:tailEnd/>
                    </a:ln>
                  </pic:spPr>
                </pic:pic>
              </a:graphicData>
            </a:graphic>
          </wp:inline>
        </w:drawing>
      </w:r>
    </w:p>
    <w:p w:rsidR="009D2241" w:rsidRDefault="003F6154" w:rsidP="009D2241">
      <w:pPr>
        <w:jc w:val="center"/>
        <w:rPr>
          <w:rFonts w:asciiTheme="majorHAnsi" w:eastAsia="Times New Roman" w:hAnsiTheme="majorHAnsi"/>
          <w:b/>
          <w:bCs/>
          <w:color w:val="222222"/>
          <w:sz w:val="28"/>
          <w:szCs w:val="28"/>
          <w:shd w:val="clear" w:color="auto" w:fill="FFFFFF"/>
          <w:lang w:eastAsia="fr-FR"/>
        </w:rPr>
      </w:pPr>
      <w:r>
        <w:rPr>
          <w:rFonts w:asciiTheme="majorHAnsi" w:eastAsia="Times New Roman" w:hAnsiTheme="majorHAnsi"/>
          <w:b/>
          <w:bCs/>
          <w:color w:val="222222"/>
          <w:sz w:val="28"/>
          <w:szCs w:val="28"/>
          <w:shd w:val="clear" w:color="auto" w:fill="FFFFFF"/>
          <w:lang w:eastAsia="fr-FR"/>
        </w:rPr>
        <w:t xml:space="preserve">A/ </w:t>
      </w:r>
      <w:r w:rsidR="00632F16" w:rsidRPr="00D65F08">
        <w:rPr>
          <w:rFonts w:asciiTheme="majorHAnsi" w:eastAsia="Times New Roman" w:hAnsiTheme="majorHAnsi"/>
          <w:b/>
          <w:bCs/>
          <w:color w:val="222222"/>
          <w:sz w:val="28"/>
          <w:szCs w:val="28"/>
          <w:shd w:val="clear" w:color="auto" w:fill="FFFFFF"/>
          <w:lang w:eastAsia="fr-FR"/>
        </w:rPr>
        <w:t xml:space="preserve">POINT DE VUE </w:t>
      </w:r>
      <w:r w:rsidR="00632F16">
        <w:rPr>
          <w:rFonts w:asciiTheme="majorHAnsi" w:eastAsia="Times New Roman" w:hAnsiTheme="majorHAnsi"/>
          <w:b/>
          <w:bCs/>
          <w:color w:val="222222"/>
          <w:sz w:val="28"/>
          <w:szCs w:val="28"/>
          <w:shd w:val="clear" w:color="auto" w:fill="FFFFFF"/>
          <w:lang w:eastAsia="fr-FR"/>
        </w:rPr>
        <w:t xml:space="preserve">ET PROPOSITIONS </w:t>
      </w:r>
      <w:r w:rsidR="00632F16" w:rsidRPr="00D65F08">
        <w:rPr>
          <w:rFonts w:asciiTheme="majorHAnsi" w:eastAsia="Times New Roman" w:hAnsiTheme="majorHAnsi"/>
          <w:b/>
          <w:bCs/>
          <w:color w:val="222222"/>
          <w:sz w:val="28"/>
          <w:szCs w:val="28"/>
          <w:shd w:val="clear" w:color="auto" w:fill="FFFFFF"/>
          <w:lang w:eastAsia="fr-FR"/>
        </w:rPr>
        <w:t>DU SYNDICAT NATIONAL DES PRATICIENS DE SANTE PUBLIQUE</w:t>
      </w:r>
      <w:r w:rsidR="00632F16">
        <w:rPr>
          <w:rFonts w:asciiTheme="majorHAnsi" w:eastAsia="Times New Roman" w:hAnsiTheme="majorHAnsi"/>
          <w:b/>
          <w:bCs/>
          <w:color w:val="222222"/>
          <w:sz w:val="28"/>
          <w:szCs w:val="28"/>
          <w:shd w:val="clear" w:color="auto" w:fill="FFFFFF"/>
          <w:lang w:eastAsia="fr-FR"/>
        </w:rPr>
        <w:t xml:space="preserve"> (SNPSP)</w:t>
      </w:r>
      <w:r w:rsidR="00590E88">
        <w:rPr>
          <w:rFonts w:asciiTheme="majorHAnsi" w:eastAsia="Times New Roman" w:hAnsiTheme="majorHAnsi"/>
          <w:b/>
          <w:bCs/>
          <w:color w:val="222222"/>
          <w:sz w:val="28"/>
          <w:szCs w:val="28"/>
          <w:shd w:val="clear" w:color="auto" w:fill="FFFFFF"/>
          <w:lang w:eastAsia="fr-FR"/>
        </w:rPr>
        <w:t xml:space="preserve"> SUR L’AVANT PROJET DE LOI DE LA SANTE</w:t>
      </w:r>
    </w:p>
    <w:p w:rsidR="009D2241" w:rsidRPr="006E626D" w:rsidRDefault="009D2241" w:rsidP="009D2241">
      <w:pPr>
        <w:rPr>
          <w:rFonts w:asciiTheme="majorHAnsi" w:eastAsia="Times New Roman" w:hAnsiTheme="majorHAnsi"/>
          <w:sz w:val="28"/>
          <w:szCs w:val="28"/>
          <w:shd w:val="clear" w:color="auto" w:fill="FFFFFF"/>
          <w:lang w:eastAsia="fr-FR"/>
        </w:rPr>
      </w:pPr>
      <w:r w:rsidRPr="002743F8">
        <w:rPr>
          <w:rFonts w:asciiTheme="majorHAnsi" w:eastAsia="Times New Roman" w:hAnsiTheme="majorHAnsi"/>
          <w:color w:val="222222"/>
          <w:sz w:val="28"/>
          <w:szCs w:val="28"/>
          <w:lang w:eastAsia="fr-FR"/>
        </w:rPr>
        <w:br/>
      </w:r>
      <w:r w:rsidRPr="006E626D">
        <w:rPr>
          <w:rFonts w:asciiTheme="majorHAnsi" w:eastAsia="Times New Roman" w:hAnsiTheme="majorHAnsi"/>
          <w:sz w:val="28"/>
          <w:szCs w:val="28"/>
          <w:shd w:val="clear" w:color="auto" w:fill="FFFFFF"/>
          <w:lang w:eastAsia="fr-FR"/>
        </w:rPr>
        <w:t>La refonte de notre système de santé est une évidence que concèdent pouvoirs publics, personnels de la santé et usagers. Elle doit s’inscrire dans un cadre de politique générale de l’Etat, orientée vers l’amélioration et l’efficience du service public.</w:t>
      </w:r>
    </w:p>
    <w:p w:rsidR="009D2241" w:rsidRPr="006E626D" w:rsidRDefault="009D2241" w:rsidP="009D2241">
      <w:pPr>
        <w:rPr>
          <w:rFonts w:asciiTheme="majorHAnsi" w:eastAsia="Times New Roman" w:hAnsiTheme="majorHAnsi"/>
          <w:sz w:val="28"/>
          <w:szCs w:val="28"/>
          <w:lang w:eastAsia="fr-FR"/>
        </w:rPr>
      </w:pPr>
      <w:r w:rsidRPr="006E626D">
        <w:rPr>
          <w:rFonts w:asciiTheme="majorHAnsi" w:eastAsia="Times New Roman" w:hAnsiTheme="majorHAnsi"/>
          <w:sz w:val="28"/>
          <w:szCs w:val="28"/>
          <w:lang w:eastAsia="fr-FR"/>
        </w:rPr>
        <w:br/>
      </w:r>
      <w:r w:rsidRPr="006E626D">
        <w:rPr>
          <w:rFonts w:asciiTheme="majorHAnsi" w:eastAsia="Times New Roman" w:hAnsiTheme="majorHAnsi"/>
          <w:sz w:val="28"/>
          <w:szCs w:val="28"/>
          <w:shd w:val="clear" w:color="auto" w:fill="FFFFFF"/>
          <w:lang w:eastAsia="fr-FR"/>
        </w:rPr>
        <w:t>Ce choix, imposé par les mutations politiques, socio économiques et culturelles, doit tenir compte de la transition induite aux données épidémiologiques et démographiques que connaît l’Algérie mais également dans le diagnostic établi d’un secteur en faillite, souffrant d’une organisation rigide, d’un réformisme de conjoncture, d’une budgétisation forfaitaire, aléatoire et d’un état de non évaluation absolue.  </w:t>
      </w:r>
      <w:r w:rsidRPr="006E626D">
        <w:rPr>
          <w:rFonts w:asciiTheme="majorHAnsi" w:eastAsia="Times New Roman" w:hAnsiTheme="majorHAnsi"/>
          <w:sz w:val="28"/>
          <w:szCs w:val="28"/>
          <w:lang w:eastAsia="fr-FR"/>
        </w:rPr>
        <w:t> </w:t>
      </w:r>
    </w:p>
    <w:p w:rsidR="00F54180" w:rsidRDefault="009D2241" w:rsidP="009D2241">
      <w:pPr>
        <w:rPr>
          <w:rFonts w:asciiTheme="majorHAnsi" w:eastAsia="Times New Roman" w:hAnsiTheme="majorHAnsi"/>
          <w:color w:val="222222"/>
          <w:sz w:val="28"/>
          <w:szCs w:val="28"/>
          <w:shd w:val="clear" w:color="auto" w:fill="FFFFFF"/>
          <w:lang w:eastAsia="fr-FR"/>
        </w:rPr>
      </w:pP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La loi sanitaire n° 85-05 du 16 février 1985, relative à la protection et  la promotion de la santé, structure à ce jour la politique de santé en Algérie. Elle régit le cadre organisationnel qui situe la responsabilité et le rôle de l’état, dans la mise en place des programmes de prévention et l’exécution des plans d’action liés aux soins de base et  de médecine d’urgence. Aussi, y sont clairement énoncés ; les conditions d’exercice professionnel, le financement du système de santé, l’</w:t>
      </w:r>
      <w:proofErr w:type="spellStart"/>
      <w:r w:rsidRPr="002743F8">
        <w:rPr>
          <w:rFonts w:asciiTheme="majorHAnsi" w:eastAsia="Times New Roman" w:hAnsiTheme="majorHAnsi"/>
          <w:color w:val="222222"/>
          <w:sz w:val="28"/>
          <w:szCs w:val="28"/>
          <w:shd w:val="clear" w:color="auto" w:fill="FFFFFF"/>
          <w:lang w:eastAsia="fr-FR"/>
        </w:rPr>
        <w:t>intersectorialité</w:t>
      </w:r>
      <w:proofErr w:type="spellEnd"/>
      <w:r w:rsidRPr="002743F8">
        <w:rPr>
          <w:rFonts w:asciiTheme="majorHAnsi" w:eastAsia="Times New Roman" w:hAnsiTheme="majorHAnsi"/>
          <w:color w:val="222222"/>
          <w:sz w:val="28"/>
          <w:szCs w:val="28"/>
          <w:shd w:val="clear" w:color="auto" w:fill="FFFFFF"/>
          <w:lang w:eastAsia="fr-FR"/>
        </w:rPr>
        <w:t>, la relation contractuelle et complémentaire entre les différents modes d’exercice, la formation des personnels soignants, l’éducation sanitaires, l’aspect éthique et déontologique, ….. </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 xml:space="preserve">En dépit des efforts consentis depuis l’indépendance, les données </w:t>
      </w:r>
    </w:p>
    <w:p w:rsidR="00F54180" w:rsidRDefault="00F54180" w:rsidP="008356C0">
      <w:pPr>
        <w:jc w:val="center"/>
        <w:rPr>
          <w:rFonts w:asciiTheme="majorHAnsi" w:eastAsia="Times New Roman" w:hAnsiTheme="majorHAnsi"/>
          <w:color w:val="222222"/>
          <w:sz w:val="28"/>
          <w:szCs w:val="28"/>
          <w:shd w:val="clear" w:color="auto" w:fill="FFFFFF"/>
          <w:lang w:eastAsia="fr-FR"/>
        </w:rPr>
      </w:pPr>
      <w:r w:rsidRPr="00F54180">
        <w:rPr>
          <w:rFonts w:asciiTheme="majorHAnsi" w:eastAsia="Times New Roman" w:hAnsiTheme="majorHAnsi"/>
          <w:noProof/>
          <w:color w:val="222222"/>
          <w:sz w:val="28"/>
          <w:szCs w:val="28"/>
          <w:shd w:val="clear" w:color="auto" w:fill="FFFFFF"/>
          <w:lang w:eastAsia="fr-FR"/>
        </w:rPr>
        <w:lastRenderedPageBreak/>
        <w:drawing>
          <wp:inline distT="0" distB="0" distL="0" distR="0">
            <wp:extent cx="1057275" cy="971550"/>
            <wp:effectExtent l="19050" t="0" r="9525" b="0"/>
            <wp:docPr id="2"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57275" cy="971550"/>
                    </a:xfrm>
                    <a:prstGeom prst="rect">
                      <a:avLst/>
                    </a:prstGeom>
                    <a:noFill/>
                    <a:ln w="9525">
                      <a:noFill/>
                      <a:miter lim="800000"/>
                      <a:headEnd/>
                      <a:tailEnd/>
                    </a:ln>
                  </pic:spPr>
                </pic:pic>
              </a:graphicData>
            </a:graphic>
          </wp:inline>
        </w:drawing>
      </w:r>
    </w:p>
    <w:p w:rsidR="009D2241" w:rsidRPr="002743F8" w:rsidRDefault="009D2241" w:rsidP="009D2241">
      <w:pPr>
        <w:rPr>
          <w:rFonts w:asciiTheme="majorHAnsi" w:eastAsia="Times New Roman" w:hAnsiTheme="majorHAnsi"/>
          <w:color w:val="222222"/>
          <w:sz w:val="28"/>
          <w:szCs w:val="28"/>
          <w:shd w:val="clear" w:color="auto" w:fill="FFFFFF"/>
          <w:lang w:eastAsia="fr-FR"/>
        </w:rPr>
      </w:pPr>
      <w:proofErr w:type="gramStart"/>
      <w:r w:rsidRPr="002743F8">
        <w:rPr>
          <w:rFonts w:asciiTheme="majorHAnsi" w:eastAsia="Times New Roman" w:hAnsiTheme="majorHAnsi"/>
          <w:color w:val="222222"/>
          <w:sz w:val="28"/>
          <w:szCs w:val="28"/>
          <w:shd w:val="clear" w:color="auto" w:fill="FFFFFF"/>
          <w:lang w:eastAsia="fr-FR"/>
        </w:rPr>
        <w:t>statistiques</w:t>
      </w:r>
      <w:proofErr w:type="gramEnd"/>
      <w:r w:rsidRPr="002743F8">
        <w:rPr>
          <w:rFonts w:asciiTheme="majorHAnsi" w:eastAsia="Times New Roman" w:hAnsiTheme="majorHAnsi"/>
          <w:color w:val="222222"/>
          <w:sz w:val="28"/>
          <w:szCs w:val="28"/>
          <w:shd w:val="clear" w:color="auto" w:fill="FFFFFF"/>
          <w:lang w:eastAsia="fr-FR"/>
        </w:rPr>
        <w:t xml:space="preserve"> confrontées, font ressortir des disparités dans la couverture médicale sur le territoire national </w:t>
      </w:r>
      <w:r w:rsidRPr="002743F8">
        <w:rPr>
          <w:rFonts w:asciiTheme="majorHAnsi" w:hAnsiTheme="majorHAnsi"/>
          <w:sz w:val="28"/>
          <w:szCs w:val="28"/>
          <w:shd w:val="clear" w:color="auto" w:fill="FFFFFF"/>
        </w:rPr>
        <w:t>avec un accès inéquitable et une qualité des soins inégale</w:t>
      </w:r>
      <w:r w:rsidRPr="002743F8">
        <w:rPr>
          <w:rFonts w:asciiTheme="majorHAnsi" w:eastAsia="Times New Roman" w:hAnsiTheme="majorHAnsi"/>
          <w:color w:val="222222"/>
          <w:sz w:val="28"/>
          <w:szCs w:val="28"/>
          <w:shd w:val="clear" w:color="auto" w:fill="FFFFFF"/>
          <w:lang w:eastAsia="fr-FR"/>
        </w:rPr>
        <w:t>. Il est à relever notamment que;</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 Moins de 500 pharmaciens exercent dans le secteur public sur un total de 7500 pharmaciens en exercice,</w:t>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 &gt; 25 %  des praticiens spécialistes exercent dans la wilaya d’Alger (8 % de la population du pays).</w:t>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 Couverture médicale spécialisée  en inadéquation avec la répartition de la population générale. : 1 spécialiste / 750 habitants  à Alger  contre 1/20 000 hab. pour certaines régions du pays (hauts plateaux et grand sud).</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 La mortalité infantile autour de 28,4 pour 1000 naissances,</w:t>
      </w:r>
      <w:r w:rsidRPr="002743F8">
        <w:rPr>
          <w:rFonts w:asciiTheme="majorHAnsi" w:eastAsia="Times New Roman" w:hAnsiTheme="majorHAnsi"/>
          <w:color w:val="222222"/>
          <w:sz w:val="28"/>
          <w:szCs w:val="28"/>
          <w:lang w:eastAsia="fr-FR"/>
        </w:rPr>
        <w:t> </w:t>
      </w:r>
    </w:p>
    <w:p w:rsidR="009D2241" w:rsidRPr="00D65F08" w:rsidRDefault="009D2241" w:rsidP="009D2241">
      <w:pPr>
        <w:rPr>
          <w:rFonts w:asciiTheme="majorHAnsi" w:eastAsia="Times New Roman" w:hAnsiTheme="majorHAnsi"/>
          <w:color w:val="222222"/>
          <w:sz w:val="28"/>
          <w:szCs w:val="28"/>
          <w:u w:val="single"/>
          <w:shd w:val="clear" w:color="auto" w:fill="FFFFFF"/>
          <w:lang w:eastAsia="fr-FR"/>
        </w:rPr>
      </w:pPr>
      <w:r w:rsidRPr="002743F8">
        <w:rPr>
          <w:rFonts w:asciiTheme="majorHAnsi" w:eastAsia="Times New Roman" w:hAnsiTheme="majorHAnsi"/>
          <w:color w:val="222222"/>
          <w:sz w:val="28"/>
          <w:szCs w:val="28"/>
          <w:shd w:val="clear" w:color="auto" w:fill="FFFFFF"/>
          <w:lang w:eastAsia="fr-FR"/>
        </w:rPr>
        <w:t>- La mortalité maternelle autour de 117 - 100 000 naissances vivantes (20 – 100 000 à Annaba / + 200 – 100 000 à Adrar).       </w:t>
      </w:r>
      <w:r w:rsidR="0099380F">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lang w:eastAsia="fr-FR"/>
        </w:rPr>
        <w:br/>
      </w:r>
      <w:r w:rsidRPr="002743F8">
        <w:rPr>
          <w:rFonts w:asciiTheme="majorHAnsi" w:eastAsia="Times New Roman" w:hAnsiTheme="majorHAnsi"/>
          <w:color w:val="222222"/>
          <w:sz w:val="28"/>
          <w:szCs w:val="28"/>
          <w:u w:val="single"/>
          <w:shd w:val="clear" w:color="auto" w:fill="FFFFFF"/>
          <w:lang w:eastAsia="fr-FR"/>
        </w:rPr>
        <w:t>Les dysfonctionnements et le manque de complémentarité relevés entre les secteurs public</w:t>
      </w:r>
      <w:r>
        <w:rPr>
          <w:rFonts w:asciiTheme="majorHAnsi" w:eastAsia="Times New Roman" w:hAnsiTheme="majorHAnsi"/>
          <w:color w:val="222222"/>
          <w:sz w:val="28"/>
          <w:szCs w:val="28"/>
          <w:u w:val="single"/>
          <w:shd w:val="clear" w:color="auto" w:fill="FFFFFF"/>
          <w:lang w:eastAsia="fr-FR"/>
        </w:rPr>
        <w:t>s</w:t>
      </w:r>
      <w:r w:rsidRPr="002743F8">
        <w:rPr>
          <w:rFonts w:asciiTheme="majorHAnsi" w:eastAsia="Times New Roman" w:hAnsiTheme="majorHAnsi"/>
          <w:color w:val="222222"/>
          <w:sz w:val="28"/>
          <w:szCs w:val="28"/>
          <w:u w:val="single"/>
          <w:shd w:val="clear" w:color="auto" w:fill="FFFFFF"/>
          <w:lang w:eastAsia="fr-FR"/>
        </w:rPr>
        <w:t xml:space="preserve"> et privé</w:t>
      </w:r>
      <w:r>
        <w:rPr>
          <w:rFonts w:asciiTheme="majorHAnsi" w:eastAsia="Times New Roman" w:hAnsiTheme="majorHAnsi"/>
          <w:color w:val="222222"/>
          <w:sz w:val="28"/>
          <w:szCs w:val="28"/>
          <w:u w:val="single"/>
          <w:shd w:val="clear" w:color="auto" w:fill="FFFFFF"/>
          <w:lang w:eastAsia="fr-FR"/>
        </w:rPr>
        <w:t>s</w:t>
      </w:r>
      <w:r w:rsidRPr="002743F8">
        <w:rPr>
          <w:rFonts w:asciiTheme="majorHAnsi" w:eastAsia="Times New Roman" w:hAnsiTheme="majorHAnsi"/>
          <w:color w:val="222222"/>
          <w:sz w:val="28"/>
          <w:szCs w:val="28"/>
          <w:u w:val="single"/>
          <w:shd w:val="clear" w:color="auto" w:fill="FFFFFF"/>
          <w:lang w:eastAsia="fr-FR"/>
        </w:rPr>
        <w:t xml:space="preserve">. Situation aggravée par la mise en place, depuis l’année 1997, </w:t>
      </w:r>
      <w:r w:rsidRPr="008A0DCB">
        <w:rPr>
          <w:rFonts w:asciiTheme="majorHAnsi" w:eastAsia="Times New Roman" w:hAnsiTheme="majorHAnsi"/>
          <w:b/>
          <w:bCs/>
          <w:color w:val="222222"/>
          <w:sz w:val="28"/>
          <w:szCs w:val="28"/>
          <w:u w:val="single"/>
          <w:shd w:val="clear" w:color="auto" w:fill="FFFFFF"/>
          <w:lang w:eastAsia="fr-FR"/>
        </w:rPr>
        <w:t>de l’activité complémentaire (puis lucrative)</w:t>
      </w:r>
      <w:r w:rsidRPr="002743F8">
        <w:rPr>
          <w:rFonts w:asciiTheme="majorHAnsi" w:eastAsia="Times New Roman" w:hAnsiTheme="majorHAnsi"/>
          <w:color w:val="222222"/>
          <w:sz w:val="28"/>
          <w:szCs w:val="28"/>
          <w:u w:val="single"/>
          <w:shd w:val="clear" w:color="auto" w:fill="FFFFFF"/>
          <w:lang w:eastAsia="fr-FR"/>
        </w:rPr>
        <w:t xml:space="preserve"> au profit des praticiens médicaux hospitalo-universitaires et spécialistes de santé publique.</w:t>
      </w:r>
      <w:r w:rsidRPr="002743F8">
        <w:rPr>
          <w:rFonts w:asciiTheme="majorHAnsi" w:eastAsia="Times New Roman" w:hAnsiTheme="majorHAnsi"/>
          <w:color w:val="222222"/>
          <w:sz w:val="28"/>
          <w:szCs w:val="28"/>
          <w:u w:val="single"/>
          <w:lang w:eastAsia="fr-FR"/>
        </w:rPr>
        <w:t> </w:t>
      </w:r>
      <w:r w:rsidRPr="002743F8">
        <w:rPr>
          <w:rFonts w:asciiTheme="majorHAnsi" w:eastAsia="Times New Roman" w:hAnsiTheme="majorHAnsi"/>
          <w:color w:val="222222"/>
          <w:sz w:val="28"/>
          <w:szCs w:val="28"/>
          <w:shd w:val="clear" w:color="auto" w:fill="FFFFFF"/>
          <w:lang w:eastAsia="fr-FR"/>
        </w:rPr>
        <w:t>  </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lang w:eastAsia="fr-FR"/>
        </w:rPr>
        <w:br/>
      </w:r>
      <w:r w:rsidRPr="00D65F08">
        <w:rPr>
          <w:rFonts w:asciiTheme="majorHAnsi" w:eastAsia="Times New Roman" w:hAnsiTheme="majorHAnsi"/>
          <w:b/>
          <w:bCs/>
          <w:color w:val="222222"/>
          <w:sz w:val="28"/>
          <w:szCs w:val="28"/>
          <w:shd w:val="clear" w:color="auto" w:fill="FFFFFF"/>
          <w:lang w:eastAsia="fr-FR"/>
        </w:rPr>
        <w:t>Déterminants liés aux dépenses en soins;</w:t>
      </w:r>
      <w:r w:rsidRPr="00D65F08">
        <w:rPr>
          <w:rFonts w:asciiTheme="majorHAnsi" w:eastAsia="Times New Roman" w:hAnsiTheme="majorHAnsi"/>
          <w:b/>
          <w:bCs/>
          <w:color w:val="222222"/>
          <w:sz w:val="28"/>
          <w:szCs w:val="28"/>
          <w:lang w:eastAsia="fr-FR"/>
        </w:rPr>
        <w:t> </w:t>
      </w:r>
      <w:r w:rsidRPr="00D65F08">
        <w:rPr>
          <w:rFonts w:asciiTheme="majorHAnsi" w:eastAsia="Times New Roman" w:hAnsiTheme="majorHAnsi"/>
          <w:b/>
          <w:bCs/>
          <w:color w:val="222222"/>
          <w:sz w:val="28"/>
          <w:szCs w:val="28"/>
          <w:lang w:eastAsia="fr-FR"/>
        </w:rPr>
        <w:br/>
      </w:r>
      <w:r w:rsidRPr="002743F8">
        <w:rPr>
          <w:rFonts w:asciiTheme="majorHAnsi" w:eastAsia="Times New Roman" w:hAnsiTheme="majorHAnsi"/>
          <w:color w:val="222222"/>
          <w:sz w:val="28"/>
          <w:szCs w:val="28"/>
          <w:shd w:val="clear" w:color="auto" w:fill="FFFFFF"/>
          <w:lang w:eastAsia="fr-FR"/>
        </w:rPr>
        <w:t>Le SNPSP relève que le taux moyen en % du PIB affecté aux dépenses de santé a été de 03,8 % pour les dix dernières années (185 Dollars US par habitant) alors que les recommandations des organisations spécialisées comme la banque mondiale et le fond monétaire international préconisent, pour notre pays, un minimum de 06 % du PIB.</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shd w:val="clear" w:color="auto" w:fill="FFFFFF"/>
          <w:lang w:eastAsia="fr-FR"/>
        </w:rPr>
        <w:t>Plusieurs facteurs induisent les dépenses en soins ;</w:t>
      </w:r>
    </w:p>
    <w:p w:rsidR="009D2241" w:rsidRPr="002743F8" w:rsidRDefault="009D2241" w:rsidP="009D2241">
      <w:pPr>
        <w:rPr>
          <w:rFonts w:asciiTheme="majorHAnsi" w:eastAsia="Times New Roman" w:hAnsiTheme="majorHAnsi"/>
          <w:color w:val="222222"/>
          <w:sz w:val="28"/>
          <w:szCs w:val="28"/>
          <w:lang w:eastAsia="fr-FR"/>
        </w:rPr>
      </w:pPr>
      <w:r w:rsidRPr="002743F8">
        <w:rPr>
          <w:rFonts w:asciiTheme="majorHAnsi" w:eastAsia="Times New Roman" w:hAnsiTheme="majorHAnsi"/>
          <w:color w:val="222222"/>
          <w:sz w:val="28"/>
          <w:szCs w:val="28"/>
          <w:lang w:eastAsia="fr-FR"/>
        </w:rPr>
        <w:t>L’amélioration de la condition socio économique de la population (Baisse du taux de chômage, l’accessibilité aux mesures de protection sociale,  l’urbanisation, l’accessibilité améliorée aux prestations sanitaires, …).</w:t>
      </w:r>
    </w:p>
    <w:p w:rsidR="009D2241" w:rsidRPr="002743F8" w:rsidRDefault="009D2241" w:rsidP="009D2241">
      <w:pPr>
        <w:rPr>
          <w:rFonts w:asciiTheme="majorHAnsi" w:eastAsia="Times New Roman" w:hAnsiTheme="majorHAnsi"/>
          <w:color w:val="222222"/>
          <w:sz w:val="28"/>
          <w:szCs w:val="28"/>
          <w:lang w:eastAsia="fr-FR"/>
        </w:rPr>
      </w:pPr>
      <w:r w:rsidRPr="002743F8">
        <w:rPr>
          <w:rFonts w:asciiTheme="majorHAnsi" w:eastAsia="Times New Roman" w:hAnsiTheme="majorHAnsi"/>
          <w:color w:val="222222"/>
          <w:sz w:val="28"/>
          <w:szCs w:val="28"/>
          <w:lang w:eastAsia="fr-FR"/>
        </w:rPr>
        <w:t>L’impact croissant des maladies non transmissibles (diabète, HTA, obésité, cancers, …) et du vieillissement de la population,</w:t>
      </w:r>
    </w:p>
    <w:p w:rsidR="00F54180" w:rsidRDefault="00F54180" w:rsidP="008356C0">
      <w:pPr>
        <w:jc w:val="center"/>
        <w:rPr>
          <w:rFonts w:asciiTheme="majorHAnsi" w:eastAsia="Times New Roman" w:hAnsiTheme="majorHAnsi"/>
          <w:color w:val="222222"/>
          <w:sz w:val="28"/>
          <w:szCs w:val="28"/>
          <w:lang w:eastAsia="fr-FR"/>
        </w:rPr>
      </w:pPr>
      <w:r w:rsidRPr="00F54180">
        <w:rPr>
          <w:rFonts w:asciiTheme="majorHAnsi" w:eastAsia="Times New Roman" w:hAnsiTheme="majorHAnsi"/>
          <w:noProof/>
          <w:color w:val="222222"/>
          <w:sz w:val="28"/>
          <w:szCs w:val="28"/>
          <w:lang w:eastAsia="fr-FR"/>
        </w:rPr>
        <w:lastRenderedPageBreak/>
        <w:drawing>
          <wp:inline distT="0" distB="0" distL="0" distR="0">
            <wp:extent cx="1104900" cy="971550"/>
            <wp:effectExtent l="19050" t="0" r="0" b="0"/>
            <wp:docPr id="3"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104900" cy="971550"/>
                    </a:xfrm>
                    <a:prstGeom prst="rect">
                      <a:avLst/>
                    </a:prstGeom>
                    <a:noFill/>
                    <a:ln w="9525">
                      <a:noFill/>
                      <a:miter lim="800000"/>
                      <a:headEnd/>
                      <a:tailEnd/>
                    </a:ln>
                  </pic:spPr>
                </pic:pic>
              </a:graphicData>
            </a:graphic>
          </wp:inline>
        </w:drawing>
      </w:r>
    </w:p>
    <w:p w:rsidR="009D2241" w:rsidRPr="002743F8" w:rsidRDefault="009D2241" w:rsidP="009D2241">
      <w:pPr>
        <w:rPr>
          <w:rFonts w:asciiTheme="majorHAnsi" w:eastAsia="Times New Roman" w:hAnsiTheme="majorHAnsi"/>
          <w:color w:val="222222"/>
          <w:sz w:val="28"/>
          <w:szCs w:val="28"/>
          <w:lang w:eastAsia="fr-FR"/>
        </w:rPr>
      </w:pPr>
      <w:r w:rsidRPr="002743F8">
        <w:rPr>
          <w:rFonts w:asciiTheme="majorHAnsi" w:eastAsia="Times New Roman" w:hAnsiTheme="majorHAnsi"/>
          <w:color w:val="222222"/>
          <w:sz w:val="28"/>
          <w:szCs w:val="28"/>
          <w:lang w:eastAsia="fr-FR"/>
        </w:rPr>
        <w:t>Les progrès réalisés dans le domaine des sciences médicales et de la technologie y afférente (moyens Diagnostiques et thérapeutiques),</w:t>
      </w:r>
    </w:p>
    <w:p w:rsidR="009D2241" w:rsidRPr="002743F8" w:rsidRDefault="009D2241" w:rsidP="009D2241">
      <w:pPr>
        <w:rPr>
          <w:rFonts w:asciiTheme="majorHAnsi" w:eastAsia="Times New Roman" w:hAnsiTheme="majorHAnsi"/>
          <w:color w:val="222222"/>
          <w:sz w:val="28"/>
          <w:szCs w:val="28"/>
          <w:lang w:eastAsia="fr-FR"/>
        </w:rPr>
      </w:pPr>
      <w:r w:rsidRPr="002743F8">
        <w:rPr>
          <w:rFonts w:asciiTheme="majorHAnsi" w:eastAsia="Times New Roman" w:hAnsiTheme="majorHAnsi"/>
          <w:color w:val="222222"/>
          <w:sz w:val="28"/>
          <w:szCs w:val="28"/>
          <w:lang w:eastAsia="fr-FR"/>
        </w:rPr>
        <w:t>La constante augmentation des effectifs en personnels soignants, (Principe de l’offre et la demande),</w:t>
      </w:r>
    </w:p>
    <w:p w:rsidR="009D2241" w:rsidRPr="002743F8" w:rsidRDefault="009D2241" w:rsidP="009D2241">
      <w:pPr>
        <w:rPr>
          <w:rFonts w:asciiTheme="majorHAnsi" w:eastAsia="Times New Roman" w:hAnsiTheme="majorHAnsi"/>
          <w:color w:val="222222"/>
          <w:sz w:val="28"/>
          <w:szCs w:val="28"/>
          <w:lang w:eastAsia="fr-FR"/>
        </w:rPr>
      </w:pPr>
      <w:r w:rsidRPr="002743F8">
        <w:rPr>
          <w:rFonts w:asciiTheme="majorHAnsi" w:eastAsia="Times New Roman" w:hAnsiTheme="majorHAnsi"/>
          <w:color w:val="222222"/>
          <w:sz w:val="28"/>
          <w:szCs w:val="28"/>
          <w:lang w:eastAsia="fr-FR"/>
        </w:rPr>
        <w:t>La mise à jour, périodique, de la nomenclature des actes médicaux et paramédicaux ainsi que la tarification liés à ces actes  (Maintenue figée depuis 1987 par la CNAS),</w:t>
      </w:r>
    </w:p>
    <w:p w:rsidR="009D2241" w:rsidRPr="0099380F" w:rsidRDefault="009D2241" w:rsidP="0099380F">
      <w:pPr>
        <w:rPr>
          <w:rFonts w:asciiTheme="majorHAnsi" w:eastAsia="Times New Roman" w:hAnsiTheme="majorHAnsi"/>
          <w:color w:val="222222"/>
          <w:sz w:val="28"/>
          <w:szCs w:val="28"/>
          <w:lang w:eastAsia="fr-FR"/>
        </w:rPr>
      </w:pPr>
      <w:r w:rsidRPr="002743F8">
        <w:rPr>
          <w:rFonts w:asciiTheme="majorHAnsi" w:eastAsia="Times New Roman" w:hAnsiTheme="majorHAnsi"/>
          <w:color w:val="222222"/>
          <w:sz w:val="28"/>
          <w:szCs w:val="28"/>
          <w:lang w:eastAsia="fr-FR"/>
        </w:rPr>
        <w:t>La dépense non maitrisée, en médicament, en dépit des efforts engagés pour soutenir le secteur de l’industrie nationale pharmaceutique.</w:t>
      </w:r>
      <w:r w:rsidRPr="002743F8">
        <w:rPr>
          <w:rFonts w:asciiTheme="majorHAnsi" w:eastAsia="Times New Roman" w:hAnsiTheme="majorHAnsi"/>
          <w:color w:val="222222"/>
          <w:sz w:val="28"/>
          <w:szCs w:val="28"/>
          <w:lang w:eastAsia="fr-FR"/>
        </w:rPr>
        <w:br/>
      </w:r>
      <w:r w:rsidRPr="00407223">
        <w:rPr>
          <w:rFonts w:asciiTheme="majorHAnsi" w:eastAsia="Times New Roman" w:hAnsiTheme="majorHAnsi"/>
          <w:b/>
          <w:bCs/>
          <w:sz w:val="28"/>
          <w:szCs w:val="28"/>
          <w:u w:val="single"/>
          <w:shd w:val="clear" w:color="auto" w:fill="FFFFFF"/>
          <w:lang w:eastAsia="fr-FR"/>
        </w:rPr>
        <w:t>Propositions du SNPSP :</w:t>
      </w:r>
    </w:p>
    <w:p w:rsidR="009D2241" w:rsidRPr="002743F8" w:rsidRDefault="009D2241" w:rsidP="009D2241">
      <w:pPr>
        <w:rPr>
          <w:rFonts w:asciiTheme="majorHAnsi" w:eastAsia="Times New Roman" w:hAnsiTheme="majorHAnsi"/>
          <w:sz w:val="28"/>
          <w:szCs w:val="28"/>
          <w:lang w:eastAsia="fr-FR"/>
        </w:rPr>
      </w:pPr>
      <w:r>
        <w:rPr>
          <w:rFonts w:asciiTheme="majorHAnsi" w:eastAsia="Times New Roman" w:hAnsiTheme="majorHAnsi"/>
          <w:sz w:val="28"/>
          <w:szCs w:val="28"/>
          <w:lang w:eastAsia="fr-FR"/>
        </w:rPr>
        <w:t>-</w:t>
      </w:r>
      <w:r w:rsidRPr="002743F8">
        <w:rPr>
          <w:rFonts w:asciiTheme="majorHAnsi" w:eastAsia="Times New Roman" w:hAnsiTheme="majorHAnsi"/>
          <w:sz w:val="28"/>
          <w:szCs w:val="28"/>
          <w:lang w:eastAsia="fr-FR"/>
        </w:rPr>
        <w:t>Une réhabilitation de l’omnipraticien qui devrait être l’assise de la nouvelle loi sanitaire ; cette réhabilitation passe par une revalorisation salariale ; un profil de carrière valorisant ainsi qu’une meilleure assise de formation initiale et  continue ;</w:t>
      </w:r>
    </w:p>
    <w:p w:rsidR="009D2241" w:rsidRDefault="009D2241" w:rsidP="009D2241">
      <w:pPr>
        <w:rPr>
          <w:rFonts w:asciiTheme="majorHAnsi" w:eastAsia="Times New Roman" w:hAnsiTheme="majorHAnsi"/>
          <w:sz w:val="28"/>
          <w:szCs w:val="28"/>
          <w:lang w:eastAsia="fr-FR"/>
        </w:rPr>
      </w:pPr>
      <w:r>
        <w:rPr>
          <w:rFonts w:asciiTheme="majorHAnsi" w:eastAsia="Times New Roman" w:hAnsiTheme="majorHAnsi"/>
          <w:sz w:val="28"/>
          <w:szCs w:val="28"/>
          <w:lang w:eastAsia="fr-FR"/>
        </w:rPr>
        <w:t>-</w:t>
      </w:r>
      <w:r w:rsidRPr="002743F8">
        <w:rPr>
          <w:rFonts w:asciiTheme="majorHAnsi" w:eastAsia="Times New Roman" w:hAnsiTheme="majorHAnsi"/>
          <w:sz w:val="28"/>
          <w:szCs w:val="28"/>
          <w:lang w:eastAsia="fr-FR"/>
        </w:rPr>
        <w:t>Une amélioration des conditions d’exercice de la médecine pour un système de santé plus performant ;</w:t>
      </w:r>
    </w:p>
    <w:p w:rsidR="007A3476" w:rsidRDefault="007A3476" w:rsidP="007A5398">
      <w:pPr>
        <w:rPr>
          <w:rFonts w:asciiTheme="majorHAnsi" w:eastAsia="Times New Roman" w:hAnsiTheme="majorHAnsi"/>
          <w:sz w:val="28"/>
          <w:szCs w:val="28"/>
          <w:lang w:eastAsia="fr-FR"/>
        </w:rPr>
      </w:pPr>
      <w:r>
        <w:rPr>
          <w:rFonts w:asciiTheme="majorHAnsi" w:eastAsia="Times New Roman" w:hAnsiTheme="majorHAnsi"/>
          <w:sz w:val="28"/>
          <w:szCs w:val="28"/>
          <w:lang w:eastAsia="fr-FR"/>
        </w:rPr>
        <w:t>-La suppression du service civil</w:t>
      </w:r>
      <w:r w:rsidR="007A5398">
        <w:rPr>
          <w:rFonts w:asciiTheme="majorHAnsi" w:eastAsia="Times New Roman" w:hAnsiTheme="majorHAnsi"/>
          <w:sz w:val="28"/>
          <w:szCs w:val="28"/>
          <w:lang w:eastAsia="fr-FR"/>
        </w:rPr>
        <w:t xml:space="preserve"> (Art 206)</w:t>
      </w:r>
      <w:r>
        <w:rPr>
          <w:rFonts w:asciiTheme="majorHAnsi" w:eastAsia="Times New Roman" w:hAnsiTheme="majorHAnsi"/>
          <w:sz w:val="28"/>
          <w:szCs w:val="28"/>
          <w:lang w:eastAsia="fr-FR"/>
        </w:rPr>
        <w:t> </w:t>
      </w:r>
      <w:r w:rsidR="001A3009">
        <w:rPr>
          <w:rFonts w:asciiTheme="majorHAnsi" w:eastAsia="Times New Roman" w:hAnsiTheme="majorHAnsi"/>
          <w:sz w:val="28"/>
          <w:szCs w:val="28"/>
          <w:lang w:eastAsia="fr-FR"/>
        </w:rPr>
        <w:t xml:space="preserve"> et</w:t>
      </w:r>
      <w:r>
        <w:rPr>
          <w:rFonts w:asciiTheme="majorHAnsi" w:eastAsia="Times New Roman" w:hAnsiTheme="majorHAnsi"/>
          <w:sz w:val="28"/>
          <w:szCs w:val="28"/>
          <w:lang w:eastAsia="fr-FR"/>
        </w:rPr>
        <w:t xml:space="preserve"> remplacer progressivement</w:t>
      </w:r>
      <w:r w:rsidR="007A5398">
        <w:rPr>
          <w:rFonts w:asciiTheme="majorHAnsi" w:eastAsia="Times New Roman" w:hAnsiTheme="majorHAnsi"/>
          <w:sz w:val="28"/>
          <w:szCs w:val="28"/>
          <w:lang w:eastAsia="fr-FR"/>
        </w:rPr>
        <w:t xml:space="preserve"> par</w:t>
      </w:r>
      <w:r>
        <w:rPr>
          <w:rFonts w:asciiTheme="majorHAnsi" w:eastAsia="Times New Roman" w:hAnsiTheme="majorHAnsi"/>
          <w:sz w:val="28"/>
          <w:szCs w:val="28"/>
          <w:lang w:eastAsia="fr-FR"/>
        </w:rPr>
        <w:t xml:space="preserve"> des mesures </w:t>
      </w:r>
      <w:r w:rsidR="007A5398">
        <w:rPr>
          <w:rFonts w:asciiTheme="majorHAnsi" w:eastAsia="Times New Roman" w:hAnsiTheme="majorHAnsi"/>
          <w:sz w:val="28"/>
          <w:szCs w:val="28"/>
          <w:lang w:eastAsia="fr-FR"/>
        </w:rPr>
        <w:t>plus motivante  tant pour le personnel public que privé, le médecin spécialiste est le seul universitaire dans le pays qui est soumis au service civil.</w:t>
      </w:r>
    </w:p>
    <w:p w:rsidR="007A3476" w:rsidRPr="007A3476" w:rsidRDefault="007A3476" w:rsidP="007A3476">
      <w:pPr>
        <w:shd w:val="clear" w:color="auto" w:fill="FFFFFF"/>
        <w:spacing w:before="100" w:beforeAutospacing="1" w:after="100" w:afterAutospacing="1" w:line="240" w:lineRule="auto"/>
        <w:rPr>
          <w:rFonts w:asciiTheme="majorHAnsi" w:eastAsia="Times New Roman" w:hAnsiTheme="majorHAnsi"/>
          <w:color w:val="222222"/>
          <w:sz w:val="28"/>
          <w:szCs w:val="28"/>
          <w:lang w:eastAsia="fr-FR"/>
        </w:rPr>
      </w:pPr>
      <w:r w:rsidRPr="007A3476">
        <w:rPr>
          <w:rFonts w:asciiTheme="majorHAnsi" w:eastAsia="Times New Roman" w:hAnsiTheme="majorHAnsi"/>
          <w:sz w:val="28"/>
          <w:szCs w:val="28"/>
          <w:lang w:eastAsia="fr-FR"/>
        </w:rPr>
        <w:t>-</w:t>
      </w:r>
      <w:r w:rsidRPr="007A3476">
        <w:rPr>
          <w:rFonts w:asciiTheme="majorHAnsi" w:eastAsia="Times New Roman" w:hAnsiTheme="majorHAnsi"/>
          <w:color w:val="222222"/>
          <w:sz w:val="28"/>
          <w:szCs w:val="28"/>
          <w:lang w:eastAsia="fr-FR"/>
        </w:rPr>
        <w:t xml:space="preserve"> Abrogation du dispositif réglementaire ayant mis en place l’activité </w:t>
      </w:r>
      <w:r>
        <w:rPr>
          <w:rFonts w:asciiTheme="majorHAnsi" w:eastAsia="Times New Roman" w:hAnsiTheme="majorHAnsi"/>
          <w:color w:val="222222"/>
          <w:sz w:val="28"/>
          <w:szCs w:val="28"/>
          <w:lang w:eastAsia="fr-FR"/>
        </w:rPr>
        <w:t xml:space="preserve">  </w:t>
      </w:r>
      <w:r w:rsidRPr="007A3476">
        <w:rPr>
          <w:rFonts w:asciiTheme="majorHAnsi" w:eastAsia="Times New Roman" w:hAnsiTheme="majorHAnsi"/>
          <w:color w:val="222222"/>
          <w:sz w:val="28"/>
          <w:szCs w:val="28"/>
          <w:lang w:eastAsia="fr-FR"/>
        </w:rPr>
        <w:t>complémentaire et lucrative ;</w:t>
      </w:r>
    </w:p>
    <w:p w:rsidR="009D2241" w:rsidRPr="002743F8" w:rsidRDefault="009D2241" w:rsidP="009D2241">
      <w:pPr>
        <w:rPr>
          <w:rFonts w:asciiTheme="majorHAnsi" w:eastAsia="Times New Roman" w:hAnsiTheme="majorHAnsi"/>
          <w:sz w:val="28"/>
          <w:szCs w:val="28"/>
          <w:lang w:eastAsia="fr-FR"/>
        </w:rPr>
      </w:pPr>
      <w:r w:rsidRPr="007A5398">
        <w:rPr>
          <w:rFonts w:asciiTheme="majorHAnsi" w:eastAsia="Times New Roman" w:hAnsiTheme="majorHAnsi"/>
          <w:color w:val="222222"/>
          <w:sz w:val="28"/>
          <w:szCs w:val="28"/>
          <w:lang w:eastAsia="fr-FR"/>
        </w:rPr>
        <w:t>-Rattacher la caisse nationale d’assurance maladie (CNAS) au secteur de la santé</w:t>
      </w:r>
      <w:r w:rsidRPr="002743F8">
        <w:rPr>
          <w:rFonts w:asciiTheme="majorHAnsi" w:eastAsia="Times New Roman" w:hAnsiTheme="majorHAnsi"/>
          <w:color w:val="222222"/>
          <w:sz w:val="28"/>
          <w:szCs w:val="28"/>
          <w:lang w:eastAsia="fr-FR"/>
        </w:rPr>
        <w:t> et création d’un ministère de la santé, de la population et de la sécurité sociale ;</w:t>
      </w:r>
    </w:p>
    <w:p w:rsidR="00F54180" w:rsidRDefault="00F54180" w:rsidP="009D2241">
      <w:pPr>
        <w:rPr>
          <w:rFonts w:asciiTheme="majorHAnsi" w:eastAsia="Times New Roman" w:hAnsiTheme="majorHAnsi"/>
          <w:color w:val="222222"/>
          <w:sz w:val="28"/>
          <w:szCs w:val="28"/>
          <w:lang w:eastAsia="fr-FR"/>
        </w:rPr>
      </w:pPr>
    </w:p>
    <w:p w:rsidR="00F54180" w:rsidRDefault="00F54180" w:rsidP="008356C0">
      <w:pPr>
        <w:jc w:val="center"/>
        <w:rPr>
          <w:rFonts w:asciiTheme="majorHAnsi" w:eastAsia="Times New Roman" w:hAnsiTheme="majorHAnsi"/>
          <w:color w:val="222222"/>
          <w:sz w:val="28"/>
          <w:szCs w:val="28"/>
          <w:lang w:eastAsia="fr-FR"/>
        </w:rPr>
      </w:pPr>
      <w:r w:rsidRPr="00F54180">
        <w:rPr>
          <w:rFonts w:asciiTheme="majorHAnsi" w:eastAsia="Times New Roman" w:hAnsiTheme="majorHAnsi"/>
          <w:noProof/>
          <w:color w:val="222222"/>
          <w:sz w:val="28"/>
          <w:szCs w:val="28"/>
          <w:lang w:eastAsia="fr-FR"/>
        </w:rPr>
        <w:lastRenderedPageBreak/>
        <w:drawing>
          <wp:inline distT="0" distB="0" distL="0" distR="0">
            <wp:extent cx="1047750" cy="1019175"/>
            <wp:effectExtent l="19050" t="0" r="0" b="0"/>
            <wp:docPr id="4"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47750" cy="1019175"/>
                    </a:xfrm>
                    <a:prstGeom prst="rect">
                      <a:avLst/>
                    </a:prstGeom>
                    <a:noFill/>
                    <a:ln w="9525">
                      <a:noFill/>
                      <a:miter lim="800000"/>
                      <a:headEnd/>
                      <a:tailEnd/>
                    </a:ln>
                  </pic:spPr>
                </pic:pic>
              </a:graphicData>
            </a:graphic>
          </wp:inline>
        </w:drawing>
      </w:r>
    </w:p>
    <w:p w:rsidR="009D2241" w:rsidRPr="002743F8" w:rsidRDefault="009D2241" w:rsidP="009D2241">
      <w:pPr>
        <w:rPr>
          <w:rFonts w:asciiTheme="majorHAnsi" w:eastAsia="Times New Roman" w:hAnsiTheme="majorHAnsi"/>
          <w:sz w:val="28"/>
          <w:szCs w:val="28"/>
          <w:lang w:eastAsia="fr-FR"/>
        </w:rPr>
      </w:pPr>
      <w:r>
        <w:rPr>
          <w:rFonts w:asciiTheme="majorHAnsi" w:eastAsia="Times New Roman" w:hAnsiTheme="majorHAnsi"/>
          <w:color w:val="222222"/>
          <w:sz w:val="28"/>
          <w:szCs w:val="28"/>
          <w:lang w:eastAsia="fr-FR"/>
        </w:rPr>
        <w:t>-</w:t>
      </w:r>
      <w:r w:rsidRPr="002743F8">
        <w:rPr>
          <w:rFonts w:asciiTheme="majorHAnsi" w:eastAsia="Times New Roman" w:hAnsiTheme="majorHAnsi"/>
          <w:color w:val="222222"/>
          <w:sz w:val="28"/>
          <w:szCs w:val="28"/>
          <w:lang w:eastAsia="fr-FR"/>
        </w:rPr>
        <w:t xml:space="preserve">Mise en place </w:t>
      </w:r>
      <w:r w:rsidRPr="007A5398">
        <w:rPr>
          <w:rFonts w:asciiTheme="majorHAnsi" w:eastAsia="Times New Roman" w:hAnsiTheme="majorHAnsi"/>
          <w:color w:val="222222"/>
          <w:sz w:val="28"/>
          <w:szCs w:val="28"/>
          <w:lang w:eastAsia="fr-FR"/>
        </w:rPr>
        <w:t>des comptes nationaux de la santé</w:t>
      </w:r>
      <w:r w:rsidR="00AC16F8" w:rsidRPr="007A5398">
        <w:rPr>
          <w:rFonts w:asciiTheme="majorHAnsi" w:eastAsia="Times New Roman" w:hAnsiTheme="majorHAnsi"/>
          <w:color w:val="222222"/>
          <w:sz w:val="28"/>
          <w:szCs w:val="28"/>
          <w:lang w:eastAsia="fr-FR"/>
        </w:rPr>
        <w:t xml:space="preserve"> (Art 352)</w:t>
      </w:r>
      <w:r w:rsidRPr="007A5398">
        <w:rPr>
          <w:rFonts w:asciiTheme="majorHAnsi" w:eastAsia="Times New Roman" w:hAnsiTheme="majorHAnsi"/>
          <w:color w:val="222222"/>
          <w:sz w:val="28"/>
          <w:szCs w:val="28"/>
          <w:lang w:eastAsia="fr-FR"/>
        </w:rPr>
        <w:t> par le ministère de la    santé, de la population et de la sécurité sociale</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sz w:val="28"/>
          <w:szCs w:val="28"/>
          <w:lang w:eastAsia="fr-FR"/>
        </w:rPr>
        <w:t>qui seront axés essentiellement sur :</w:t>
      </w:r>
    </w:p>
    <w:p w:rsidR="009D2241" w:rsidRPr="00D65F08" w:rsidRDefault="009D2241" w:rsidP="009D2241">
      <w:pPr>
        <w:pStyle w:val="Paragraphedeliste"/>
        <w:numPr>
          <w:ilvl w:val="0"/>
          <w:numId w:val="4"/>
        </w:numPr>
        <w:rPr>
          <w:rFonts w:asciiTheme="majorHAnsi" w:eastAsia="Times New Roman" w:hAnsiTheme="majorHAnsi"/>
          <w:sz w:val="28"/>
          <w:szCs w:val="28"/>
          <w:lang w:eastAsia="fr-FR"/>
        </w:rPr>
      </w:pPr>
      <w:r w:rsidRPr="00D65F08">
        <w:rPr>
          <w:rFonts w:asciiTheme="majorHAnsi" w:eastAsia="Times New Roman" w:hAnsiTheme="majorHAnsi"/>
          <w:sz w:val="28"/>
          <w:szCs w:val="28"/>
          <w:lang w:eastAsia="fr-FR"/>
        </w:rPr>
        <w:t>les sources de financement (c’est dire la contribution des différents intervenants)</w:t>
      </w:r>
    </w:p>
    <w:p w:rsidR="009D2241" w:rsidRPr="00D65F08" w:rsidRDefault="009D2241" w:rsidP="009D2241">
      <w:pPr>
        <w:pStyle w:val="Paragraphedeliste"/>
        <w:numPr>
          <w:ilvl w:val="0"/>
          <w:numId w:val="4"/>
        </w:numPr>
        <w:rPr>
          <w:rFonts w:asciiTheme="majorHAnsi" w:hAnsiTheme="majorHAnsi"/>
          <w:sz w:val="28"/>
          <w:szCs w:val="28"/>
        </w:rPr>
      </w:pPr>
      <w:r w:rsidRPr="00D65F08">
        <w:rPr>
          <w:rFonts w:asciiTheme="majorHAnsi" w:eastAsia="Times New Roman" w:hAnsiTheme="majorHAnsi"/>
          <w:sz w:val="28"/>
          <w:szCs w:val="28"/>
          <w:lang w:eastAsia="fr-FR"/>
        </w:rPr>
        <w:t>les agents de financement (englobant les agents chargés de gérer   les  dépenses de santé),</w:t>
      </w:r>
    </w:p>
    <w:p w:rsidR="009D2241" w:rsidRPr="00D65F08" w:rsidRDefault="009D2241" w:rsidP="009D2241">
      <w:pPr>
        <w:pStyle w:val="Paragraphedeliste"/>
        <w:numPr>
          <w:ilvl w:val="0"/>
          <w:numId w:val="4"/>
        </w:numPr>
        <w:rPr>
          <w:rFonts w:asciiTheme="majorHAnsi" w:eastAsia="Times New Roman" w:hAnsiTheme="majorHAnsi"/>
          <w:sz w:val="28"/>
          <w:szCs w:val="28"/>
          <w:lang w:eastAsia="fr-FR"/>
        </w:rPr>
      </w:pPr>
      <w:r w:rsidRPr="00D65F08">
        <w:rPr>
          <w:rFonts w:asciiTheme="majorHAnsi" w:eastAsia="Times New Roman" w:hAnsiTheme="majorHAnsi"/>
          <w:sz w:val="28"/>
          <w:szCs w:val="28"/>
          <w:lang w:eastAsia="fr-FR"/>
        </w:rPr>
        <w:t>les prestataires (entités fournissant des services et des biens en rapport avec les soins de santé),</w:t>
      </w:r>
    </w:p>
    <w:p w:rsidR="009D2241" w:rsidRPr="00D65F08" w:rsidRDefault="009D2241" w:rsidP="009D2241">
      <w:pPr>
        <w:pStyle w:val="Paragraphedeliste"/>
        <w:numPr>
          <w:ilvl w:val="0"/>
          <w:numId w:val="4"/>
        </w:numPr>
        <w:rPr>
          <w:rFonts w:asciiTheme="majorHAnsi" w:eastAsia="Times New Roman" w:hAnsiTheme="majorHAnsi"/>
          <w:sz w:val="28"/>
          <w:szCs w:val="28"/>
          <w:lang w:eastAsia="fr-FR"/>
        </w:rPr>
      </w:pPr>
      <w:r w:rsidRPr="00D65F08">
        <w:rPr>
          <w:rFonts w:asciiTheme="majorHAnsi" w:eastAsia="Times New Roman" w:hAnsiTheme="majorHAnsi"/>
          <w:sz w:val="28"/>
          <w:szCs w:val="28"/>
          <w:lang w:eastAsia="fr-FR"/>
        </w:rPr>
        <w:t>les fonctions (toutes les activités de soins assurées par le système de santé).</w:t>
      </w:r>
    </w:p>
    <w:p w:rsidR="009D2241" w:rsidRPr="00D65F08" w:rsidRDefault="009D2241" w:rsidP="009D2241">
      <w:pPr>
        <w:pStyle w:val="Paragraphedeliste"/>
        <w:numPr>
          <w:ilvl w:val="0"/>
          <w:numId w:val="4"/>
        </w:numPr>
        <w:rPr>
          <w:rFonts w:asciiTheme="majorHAnsi" w:hAnsiTheme="majorHAnsi"/>
          <w:sz w:val="28"/>
          <w:szCs w:val="28"/>
          <w:shd w:val="clear" w:color="auto" w:fill="FFFFFF"/>
        </w:rPr>
      </w:pPr>
      <w:r w:rsidRPr="00D65F08">
        <w:rPr>
          <w:rFonts w:asciiTheme="majorHAnsi" w:hAnsiTheme="majorHAnsi"/>
          <w:sz w:val="28"/>
          <w:szCs w:val="28"/>
          <w:shd w:val="clear" w:color="auto" w:fill="FFFFFF"/>
        </w:rPr>
        <w:t>la planification,  l’exécution, et le contrôle des budgets.</w:t>
      </w:r>
    </w:p>
    <w:p w:rsidR="009D2241" w:rsidRPr="002743F8" w:rsidRDefault="009D2241" w:rsidP="009D2241">
      <w:pPr>
        <w:rPr>
          <w:rFonts w:asciiTheme="majorHAnsi" w:eastAsia="Times New Roman" w:hAnsiTheme="majorHAnsi"/>
          <w:color w:val="222222"/>
          <w:sz w:val="28"/>
          <w:szCs w:val="28"/>
          <w:lang w:eastAsia="fr-FR"/>
        </w:rPr>
      </w:pPr>
      <w:r>
        <w:rPr>
          <w:rFonts w:asciiTheme="majorHAnsi" w:eastAsia="Times New Roman" w:hAnsiTheme="majorHAnsi"/>
          <w:color w:val="222222"/>
          <w:sz w:val="28"/>
          <w:szCs w:val="28"/>
          <w:lang w:eastAsia="fr-FR"/>
        </w:rPr>
        <w:t>-</w:t>
      </w:r>
      <w:r w:rsidRPr="002743F8">
        <w:rPr>
          <w:rFonts w:asciiTheme="majorHAnsi" w:eastAsia="Times New Roman" w:hAnsiTheme="majorHAnsi"/>
          <w:color w:val="222222"/>
          <w:sz w:val="28"/>
          <w:szCs w:val="28"/>
          <w:lang w:eastAsia="fr-FR"/>
        </w:rPr>
        <w:t>Remise en place des</w:t>
      </w:r>
      <w:r w:rsidRPr="002743F8">
        <w:rPr>
          <w:rFonts w:asciiTheme="majorHAnsi" w:eastAsia="Times New Roman" w:hAnsiTheme="majorHAnsi"/>
          <w:color w:val="222222"/>
          <w:sz w:val="28"/>
          <w:szCs w:val="28"/>
          <w:u w:val="single"/>
          <w:lang w:eastAsia="fr-FR"/>
        </w:rPr>
        <w:t> agences régionales de la santé</w:t>
      </w:r>
      <w:r w:rsidRPr="002743F8">
        <w:rPr>
          <w:rFonts w:asciiTheme="majorHAnsi" w:eastAsia="Times New Roman" w:hAnsiTheme="majorHAnsi"/>
          <w:color w:val="222222"/>
          <w:sz w:val="28"/>
          <w:szCs w:val="28"/>
          <w:lang w:eastAsia="fr-FR"/>
        </w:rPr>
        <w:t> chargées notamment d’identifier les besoins de la population et de dégager des plans d’action locaux et régionaux spécifiques ;</w:t>
      </w:r>
    </w:p>
    <w:p w:rsidR="009D2241" w:rsidRPr="00407223" w:rsidRDefault="009D2241" w:rsidP="007A3476">
      <w:pPr>
        <w:rPr>
          <w:rFonts w:asciiTheme="majorHAnsi" w:eastAsia="Times New Roman" w:hAnsiTheme="majorHAnsi"/>
          <w:sz w:val="28"/>
          <w:szCs w:val="28"/>
          <w:lang w:eastAsia="fr-FR"/>
        </w:rPr>
      </w:pPr>
      <w:r>
        <w:rPr>
          <w:rFonts w:asciiTheme="majorHAnsi" w:eastAsia="Times New Roman" w:hAnsiTheme="majorHAnsi"/>
          <w:color w:val="222222"/>
          <w:sz w:val="28"/>
          <w:szCs w:val="28"/>
          <w:lang w:eastAsia="fr-FR"/>
        </w:rPr>
        <w:t>-</w:t>
      </w:r>
      <w:r w:rsidRPr="00407223">
        <w:rPr>
          <w:rFonts w:asciiTheme="majorHAnsi" w:eastAsia="Times New Roman" w:hAnsiTheme="majorHAnsi"/>
          <w:sz w:val="28"/>
          <w:szCs w:val="28"/>
          <w:lang w:eastAsia="fr-FR"/>
        </w:rPr>
        <w:t>Créer des pôles d’excellence hautement spécialisés, par régions, dédiés aux soins et à la recherche médicale ;</w:t>
      </w:r>
    </w:p>
    <w:p w:rsidR="009D2241" w:rsidRPr="00407223" w:rsidRDefault="009D2241" w:rsidP="009D2241">
      <w:pPr>
        <w:rPr>
          <w:rFonts w:asciiTheme="majorHAnsi" w:eastAsia="Times New Roman" w:hAnsiTheme="majorHAnsi"/>
          <w:sz w:val="28"/>
          <w:szCs w:val="28"/>
          <w:lang w:eastAsia="fr-FR"/>
        </w:rPr>
      </w:pPr>
      <w:r w:rsidRPr="00407223">
        <w:rPr>
          <w:rFonts w:asciiTheme="majorHAnsi" w:eastAsia="Times New Roman" w:hAnsiTheme="majorHAnsi"/>
          <w:sz w:val="28"/>
          <w:szCs w:val="28"/>
          <w:lang w:eastAsia="fr-FR"/>
        </w:rPr>
        <w:t xml:space="preserve">-Refonte des études universitaires pour l’obtention du doctorat en médecine générale, en médecine dentaire et en pharmacie ;  </w:t>
      </w:r>
    </w:p>
    <w:p w:rsidR="009D2241" w:rsidRPr="00407223" w:rsidRDefault="009D2241" w:rsidP="009D2241">
      <w:pPr>
        <w:rPr>
          <w:rFonts w:asciiTheme="majorHAnsi" w:eastAsia="Times New Roman" w:hAnsiTheme="majorHAnsi"/>
          <w:sz w:val="28"/>
          <w:szCs w:val="28"/>
          <w:lang w:eastAsia="fr-FR"/>
        </w:rPr>
      </w:pPr>
      <w:r w:rsidRPr="00407223">
        <w:rPr>
          <w:rFonts w:asciiTheme="majorHAnsi" w:eastAsia="Times New Roman" w:hAnsiTheme="majorHAnsi"/>
          <w:sz w:val="28"/>
          <w:szCs w:val="28"/>
          <w:lang w:eastAsia="fr-FR"/>
        </w:rPr>
        <w:t>-la mise en place des cursus de formation spécialisée (certificat d’études spécialisés, Diplôme interuniversitaire, ….) ;</w:t>
      </w:r>
    </w:p>
    <w:p w:rsidR="009D2241" w:rsidRPr="002743F8" w:rsidRDefault="009D2241" w:rsidP="009D2241">
      <w:pPr>
        <w:rPr>
          <w:rFonts w:asciiTheme="majorHAnsi" w:eastAsia="Times New Roman" w:hAnsiTheme="majorHAnsi"/>
          <w:color w:val="222222"/>
          <w:sz w:val="28"/>
          <w:szCs w:val="28"/>
          <w:lang w:eastAsia="fr-FR"/>
        </w:rPr>
      </w:pPr>
      <w:r w:rsidRPr="00407223">
        <w:rPr>
          <w:rFonts w:asciiTheme="majorHAnsi" w:eastAsia="Times New Roman" w:hAnsiTheme="majorHAnsi"/>
          <w:sz w:val="28"/>
          <w:szCs w:val="28"/>
          <w:lang w:eastAsia="fr-FR"/>
        </w:rPr>
        <w:t>-Institutionnalisation de la formation médicale et paramédicale continue par la mise en place d’une commission nationale et de commissions régionales, par voie réglementaire</w:t>
      </w:r>
      <w:r w:rsidRPr="002743F8">
        <w:rPr>
          <w:rFonts w:asciiTheme="majorHAnsi" w:eastAsia="Times New Roman" w:hAnsiTheme="majorHAnsi"/>
          <w:color w:val="222222"/>
          <w:sz w:val="28"/>
          <w:szCs w:val="28"/>
          <w:lang w:eastAsia="fr-FR"/>
        </w:rPr>
        <w:t>, chargées de la mise en place et du suivi du programme de la formation continue.</w:t>
      </w:r>
    </w:p>
    <w:p w:rsidR="009D2241" w:rsidRPr="002743F8" w:rsidRDefault="009D2241" w:rsidP="009D2241">
      <w:pPr>
        <w:rPr>
          <w:rFonts w:asciiTheme="majorHAnsi" w:eastAsia="Times New Roman" w:hAnsiTheme="majorHAnsi"/>
          <w:color w:val="222222"/>
          <w:sz w:val="28"/>
          <w:szCs w:val="28"/>
          <w:lang w:eastAsia="fr-FR"/>
        </w:rPr>
      </w:pPr>
      <w:r>
        <w:rPr>
          <w:rFonts w:asciiTheme="majorHAnsi" w:eastAsia="Times New Roman" w:hAnsiTheme="majorHAnsi"/>
          <w:color w:val="222222"/>
          <w:sz w:val="28"/>
          <w:szCs w:val="28"/>
          <w:lang w:eastAsia="fr-FR"/>
        </w:rPr>
        <w:t>-</w:t>
      </w:r>
      <w:r w:rsidRPr="002743F8">
        <w:rPr>
          <w:rFonts w:asciiTheme="majorHAnsi" w:eastAsia="Times New Roman" w:hAnsiTheme="majorHAnsi"/>
          <w:color w:val="222222"/>
          <w:sz w:val="28"/>
          <w:szCs w:val="28"/>
          <w:lang w:eastAsia="fr-FR"/>
        </w:rPr>
        <w:t>Réhabiliter les programmes de santé scolaire – universitaire, de santé bucco-dentaire, de médecine du travail,  de médecine carcérale, …..</w:t>
      </w:r>
    </w:p>
    <w:p w:rsidR="00F54180" w:rsidRDefault="00F54180" w:rsidP="008356C0">
      <w:pPr>
        <w:jc w:val="center"/>
        <w:rPr>
          <w:rFonts w:asciiTheme="majorHAnsi" w:eastAsia="Times New Roman" w:hAnsiTheme="majorHAnsi"/>
          <w:color w:val="222222"/>
          <w:sz w:val="28"/>
          <w:szCs w:val="28"/>
          <w:shd w:val="clear" w:color="auto" w:fill="FFFFFF"/>
          <w:lang w:eastAsia="fr-FR"/>
        </w:rPr>
      </w:pPr>
      <w:r w:rsidRPr="00F54180">
        <w:rPr>
          <w:rFonts w:asciiTheme="majorHAnsi" w:eastAsia="Times New Roman" w:hAnsiTheme="majorHAnsi"/>
          <w:noProof/>
          <w:color w:val="222222"/>
          <w:sz w:val="28"/>
          <w:szCs w:val="28"/>
          <w:shd w:val="clear" w:color="auto" w:fill="FFFFFF"/>
          <w:lang w:eastAsia="fr-FR"/>
        </w:rPr>
        <w:lastRenderedPageBreak/>
        <w:drawing>
          <wp:inline distT="0" distB="0" distL="0" distR="0">
            <wp:extent cx="1085850" cy="1028700"/>
            <wp:effectExtent l="19050" t="0" r="0" b="0"/>
            <wp:docPr id="5"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rsidR="009D2241" w:rsidRPr="002743F8" w:rsidRDefault="009D2241" w:rsidP="009D2241">
      <w:pPr>
        <w:rPr>
          <w:rFonts w:asciiTheme="majorHAnsi" w:eastAsia="Times New Roman" w:hAnsiTheme="majorHAnsi"/>
          <w:color w:val="222222"/>
          <w:sz w:val="28"/>
          <w:szCs w:val="28"/>
          <w:lang w:eastAsia="fr-FR"/>
        </w:rPr>
      </w:pPr>
      <w:r>
        <w:rPr>
          <w:rFonts w:asciiTheme="majorHAnsi" w:eastAsia="Times New Roman" w:hAnsiTheme="majorHAnsi"/>
          <w:color w:val="222222"/>
          <w:sz w:val="28"/>
          <w:szCs w:val="28"/>
          <w:shd w:val="clear" w:color="auto" w:fill="FFFFFF"/>
          <w:lang w:eastAsia="fr-FR"/>
        </w:rPr>
        <w:t>-</w:t>
      </w:r>
      <w:r w:rsidRPr="002743F8">
        <w:rPr>
          <w:rFonts w:asciiTheme="majorHAnsi" w:eastAsia="Times New Roman" w:hAnsiTheme="majorHAnsi"/>
          <w:color w:val="222222"/>
          <w:sz w:val="28"/>
          <w:szCs w:val="28"/>
          <w:shd w:val="clear" w:color="auto" w:fill="FFFFFF"/>
          <w:lang w:eastAsia="fr-FR"/>
        </w:rPr>
        <w:t>Refonte de la CNAS, </w:t>
      </w:r>
      <w:r w:rsidRPr="002743F8">
        <w:rPr>
          <w:rFonts w:asciiTheme="majorHAnsi" w:eastAsia="Times New Roman" w:hAnsiTheme="majorHAnsi"/>
          <w:color w:val="222222"/>
          <w:sz w:val="28"/>
          <w:szCs w:val="28"/>
          <w:lang w:eastAsia="fr-FR"/>
        </w:rPr>
        <w:t> </w:t>
      </w:r>
      <w:r w:rsidRPr="002743F8">
        <w:rPr>
          <w:rFonts w:asciiTheme="majorHAnsi" w:eastAsia="Times New Roman" w:hAnsiTheme="majorHAnsi"/>
          <w:color w:val="222222"/>
          <w:sz w:val="28"/>
          <w:szCs w:val="28"/>
          <w:shd w:val="clear" w:color="auto" w:fill="FFFFFF"/>
          <w:lang w:eastAsia="fr-FR"/>
        </w:rPr>
        <w:t>révision de la tarification et mise à niveau de la nomenclature des actes liés aux soins et à l’exploration ;</w:t>
      </w:r>
    </w:p>
    <w:p w:rsidR="009D2241" w:rsidRPr="00D65F08" w:rsidRDefault="009D2241" w:rsidP="009D2241">
      <w:pPr>
        <w:rPr>
          <w:rFonts w:asciiTheme="majorHAnsi" w:eastAsia="Times New Roman" w:hAnsiTheme="majorHAnsi"/>
          <w:sz w:val="28"/>
          <w:szCs w:val="28"/>
          <w:lang w:eastAsia="fr-FR"/>
        </w:rPr>
      </w:pPr>
      <w:r>
        <w:rPr>
          <w:rFonts w:asciiTheme="majorHAnsi" w:eastAsia="Times New Roman" w:hAnsiTheme="majorHAnsi"/>
          <w:color w:val="222222"/>
          <w:sz w:val="28"/>
          <w:szCs w:val="28"/>
          <w:lang w:eastAsia="fr-FR"/>
        </w:rPr>
        <w:t>-</w:t>
      </w:r>
      <w:r w:rsidRPr="002743F8">
        <w:rPr>
          <w:rFonts w:asciiTheme="majorHAnsi" w:eastAsia="Times New Roman" w:hAnsiTheme="majorHAnsi"/>
          <w:sz w:val="28"/>
          <w:szCs w:val="28"/>
          <w:lang w:eastAsia="fr-FR"/>
        </w:rPr>
        <w:t xml:space="preserve">Une réactivation et l’application effective de la contractualisation ; </w:t>
      </w:r>
    </w:p>
    <w:p w:rsidR="009D2241" w:rsidRPr="002743F8" w:rsidRDefault="009D2241" w:rsidP="009D2241">
      <w:pPr>
        <w:rPr>
          <w:rFonts w:asciiTheme="majorHAnsi" w:eastAsia="Times New Roman" w:hAnsiTheme="majorHAnsi"/>
          <w:sz w:val="28"/>
          <w:szCs w:val="28"/>
          <w:lang w:eastAsia="fr-FR"/>
        </w:rPr>
      </w:pPr>
      <w:r>
        <w:rPr>
          <w:rFonts w:asciiTheme="majorHAnsi" w:eastAsia="Times New Roman" w:hAnsiTheme="majorHAnsi"/>
          <w:sz w:val="28"/>
          <w:szCs w:val="28"/>
          <w:lang w:eastAsia="fr-FR"/>
        </w:rPr>
        <w:t>-</w:t>
      </w:r>
      <w:r w:rsidRPr="002743F8">
        <w:rPr>
          <w:rFonts w:asciiTheme="majorHAnsi" w:eastAsia="Times New Roman" w:hAnsiTheme="majorHAnsi"/>
          <w:sz w:val="28"/>
          <w:szCs w:val="28"/>
          <w:lang w:eastAsia="fr-FR"/>
        </w:rPr>
        <w:t>l’implication plus efficiente du secteur privé dans le service public de santé ;</w:t>
      </w:r>
    </w:p>
    <w:p w:rsidR="009D2241" w:rsidRPr="00407223" w:rsidRDefault="009D2241" w:rsidP="009D2241">
      <w:pPr>
        <w:rPr>
          <w:rFonts w:asciiTheme="majorHAnsi" w:eastAsia="Times New Roman" w:hAnsiTheme="majorHAnsi"/>
          <w:sz w:val="28"/>
          <w:szCs w:val="28"/>
          <w:lang w:eastAsia="fr-FR"/>
        </w:rPr>
      </w:pPr>
      <w:r>
        <w:rPr>
          <w:rFonts w:asciiTheme="majorHAnsi" w:eastAsia="Times New Roman" w:hAnsiTheme="majorHAnsi"/>
          <w:sz w:val="28"/>
          <w:szCs w:val="28"/>
          <w:lang w:eastAsia="fr-FR"/>
        </w:rPr>
        <w:t>-</w:t>
      </w:r>
      <w:r w:rsidRPr="00407223">
        <w:rPr>
          <w:rFonts w:asciiTheme="majorHAnsi" w:eastAsia="Times New Roman" w:hAnsiTheme="majorHAnsi"/>
          <w:sz w:val="28"/>
          <w:szCs w:val="28"/>
          <w:lang w:eastAsia="fr-FR"/>
        </w:rPr>
        <w:t>La mise en place d’une fonction publique hospitalière ;</w:t>
      </w:r>
    </w:p>
    <w:p w:rsidR="009D2241" w:rsidRPr="00407223" w:rsidRDefault="009D2241" w:rsidP="009D2241">
      <w:pPr>
        <w:rPr>
          <w:rFonts w:asciiTheme="majorHAnsi" w:eastAsia="Times New Roman" w:hAnsiTheme="majorHAnsi"/>
          <w:sz w:val="28"/>
          <w:szCs w:val="28"/>
          <w:lang w:eastAsia="fr-FR"/>
        </w:rPr>
      </w:pPr>
      <w:r w:rsidRPr="00407223">
        <w:rPr>
          <w:rFonts w:asciiTheme="majorHAnsi" w:eastAsia="Times New Roman" w:hAnsiTheme="majorHAnsi"/>
          <w:sz w:val="28"/>
          <w:szCs w:val="28"/>
          <w:lang w:eastAsia="fr-FR"/>
        </w:rPr>
        <w:t>-La gériatrie doit avoir une place particulière, (doit faire partie du cursus des études médicales, mais est aussi accessible, après le doctorat) ;</w:t>
      </w:r>
    </w:p>
    <w:p w:rsidR="009D2241" w:rsidRPr="00407223" w:rsidRDefault="009D2241" w:rsidP="009D2241">
      <w:pPr>
        <w:rPr>
          <w:rFonts w:asciiTheme="majorHAnsi" w:hAnsiTheme="majorHAnsi"/>
          <w:sz w:val="28"/>
          <w:szCs w:val="28"/>
        </w:rPr>
      </w:pPr>
      <w:r w:rsidRPr="00407223">
        <w:rPr>
          <w:rFonts w:asciiTheme="majorHAnsi" w:hAnsiTheme="majorHAnsi"/>
          <w:sz w:val="28"/>
          <w:szCs w:val="28"/>
        </w:rPr>
        <w:t>-Le tabagisme fléau social qui nécessite un dispositif juridique rigoureux ;</w:t>
      </w:r>
    </w:p>
    <w:p w:rsidR="009D2241" w:rsidRPr="00D65F08" w:rsidRDefault="009D2241" w:rsidP="009D2241">
      <w:pPr>
        <w:rPr>
          <w:rFonts w:asciiTheme="majorHAnsi" w:hAnsiTheme="majorHAnsi"/>
          <w:sz w:val="28"/>
          <w:szCs w:val="28"/>
        </w:rPr>
      </w:pPr>
      <w:r w:rsidRPr="00407223">
        <w:rPr>
          <w:rFonts w:asciiTheme="majorHAnsi" w:eastAsia="Times New Roman" w:hAnsiTheme="majorHAnsi"/>
          <w:sz w:val="28"/>
          <w:szCs w:val="28"/>
          <w:lang w:eastAsia="fr-FR"/>
        </w:rPr>
        <w:t>-Le développement et la généralisation</w:t>
      </w:r>
      <w:r w:rsidRPr="002743F8">
        <w:rPr>
          <w:rFonts w:asciiTheme="majorHAnsi" w:eastAsia="Times New Roman" w:hAnsiTheme="majorHAnsi"/>
          <w:sz w:val="28"/>
          <w:szCs w:val="28"/>
          <w:lang w:eastAsia="fr-FR"/>
        </w:rPr>
        <w:t xml:space="preserve"> des soins palliatifs de qualité ;</w:t>
      </w:r>
    </w:p>
    <w:p w:rsidR="009D2241" w:rsidRPr="00916F35" w:rsidRDefault="009D2241" w:rsidP="009D2241">
      <w:pPr>
        <w:rPr>
          <w:rFonts w:asciiTheme="majorHAnsi" w:hAnsiTheme="majorHAnsi"/>
          <w:sz w:val="28"/>
          <w:szCs w:val="28"/>
        </w:rPr>
      </w:pPr>
      <w:r>
        <w:rPr>
          <w:rFonts w:asciiTheme="majorHAnsi" w:eastAsia="Times New Roman" w:hAnsiTheme="majorHAnsi"/>
          <w:sz w:val="28"/>
          <w:szCs w:val="28"/>
          <w:lang w:eastAsia="fr-FR"/>
        </w:rPr>
        <w:t>-</w:t>
      </w:r>
      <w:r w:rsidRPr="002743F8">
        <w:rPr>
          <w:rFonts w:asciiTheme="majorHAnsi" w:eastAsia="Times New Roman" w:hAnsiTheme="majorHAnsi"/>
          <w:sz w:val="28"/>
          <w:szCs w:val="28"/>
          <w:lang w:eastAsia="fr-FR"/>
        </w:rPr>
        <w:t>Une mise en place rapide d’une base de données médicale par une informatisation généralisée ;</w:t>
      </w:r>
    </w:p>
    <w:p w:rsidR="009D2241" w:rsidRDefault="009D2241"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Default="00F54180" w:rsidP="009D2241">
      <w:pPr>
        <w:rPr>
          <w:rFonts w:asciiTheme="majorHAnsi" w:eastAsia="Times New Roman" w:hAnsiTheme="majorHAnsi"/>
          <w:sz w:val="28"/>
          <w:szCs w:val="28"/>
          <w:lang w:eastAsia="fr-FR"/>
        </w:rPr>
      </w:pPr>
    </w:p>
    <w:p w:rsidR="00F54180" w:rsidRPr="002743F8" w:rsidRDefault="00F54180" w:rsidP="009D2241">
      <w:pPr>
        <w:rPr>
          <w:rFonts w:asciiTheme="majorHAnsi" w:eastAsia="Times New Roman" w:hAnsiTheme="majorHAnsi"/>
          <w:sz w:val="28"/>
          <w:szCs w:val="28"/>
          <w:lang w:eastAsia="fr-FR"/>
        </w:rPr>
      </w:pPr>
    </w:p>
    <w:p w:rsidR="003F6154" w:rsidRDefault="00F54180" w:rsidP="008356C0">
      <w:pPr>
        <w:jc w:val="center"/>
        <w:rPr>
          <w:rFonts w:asciiTheme="majorHAnsi" w:hAnsiTheme="majorHAnsi"/>
          <w:b/>
          <w:bCs/>
          <w:sz w:val="28"/>
          <w:szCs w:val="28"/>
        </w:rPr>
      </w:pPr>
      <w:r w:rsidRPr="00F54180">
        <w:rPr>
          <w:rFonts w:asciiTheme="majorHAnsi" w:hAnsiTheme="majorHAnsi"/>
          <w:b/>
          <w:bCs/>
          <w:noProof/>
          <w:sz w:val="28"/>
          <w:szCs w:val="28"/>
          <w:lang w:eastAsia="fr-FR"/>
        </w:rPr>
        <w:lastRenderedPageBreak/>
        <w:drawing>
          <wp:inline distT="0" distB="0" distL="0" distR="0">
            <wp:extent cx="1038225" cy="1019175"/>
            <wp:effectExtent l="19050" t="0" r="9525" b="0"/>
            <wp:docPr id="6"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632F16" w:rsidRPr="003F6154" w:rsidRDefault="003F6154" w:rsidP="003F6154">
      <w:pPr>
        <w:rPr>
          <w:rFonts w:asciiTheme="majorHAnsi" w:hAnsiTheme="majorHAnsi"/>
          <w:b/>
          <w:bCs/>
          <w:sz w:val="28"/>
          <w:szCs w:val="28"/>
          <w:u w:val="single"/>
        </w:rPr>
      </w:pPr>
      <w:r w:rsidRPr="003F6154">
        <w:rPr>
          <w:rFonts w:asciiTheme="majorHAnsi" w:hAnsiTheme="majorHAnsi"/>
          <w:b/>
          <w:bCs/>
          <w:sz w:val="28"/>
          <w:szCs w:val="28"/>
        </w:rPr>
        <w:t xml:space="preserve">B/  </w:t>
      </w:r>
      <w:r w:rsidR="00632F16" w:rsidRPr="003F6154">
        <w:rPr>
          <w:rFonts w:asciiTheme="majorHAnsi" w:hAnsiTheme="majorHAnsi"/>
          <w:b/>
          <w:bCs/>
          <w:sz w:val="28"/>
          <w:szCs w:val="28"/>
          <w:u w:val="single"/>
        </w:rPr>
        <w:t>AMENDEMENTS</w:t>
      </w:r>
      <w:r w:rsidRPr="003F6154">
        <w:rPr>
          <w:rFonts w:asciiTheme="majorHAnsi" w:hAnsiTheme="majorHAnsi"/>
          <w:b/>
          <w:bCs/>
          <w:sz w:val="28"/>
          <w:szCs w:val="28"/>
          <w:u w:val="single"/>
        </w:rPr>
        <w:t xml:space="preserve"> DE L’AVANT PROJET DE LOI DE LA SANTE</w:t>
      </w:r>
    </w:p>
    <w:p w:rsidR="00ED30F7" w:rsidRPr="00ED30F7" w:rsidRDefault="00525858" w:rsidP="00ED30F7">
      <w:pPr>
        <w:pStyle w:val="Paragraphedeliste"/>
        <w:numPr>
          <w:ilvl w:val="0"/>
          <w:numId w:val="5"/>
        </w:numPr>
        <w:rPr>
          <w:rFonts w:asciiTheme="majorHAnsi" w:hAnsiTheme="majorHAnsi"/>
          <w:sz w:val="28"/>
          <w:szCs w:val="28"/>
        </w:rPr>
      </w:pPr>
      <w:r w:rsidRPr="0043666F">
        <w:rPr>
          <w:rFonts w:asciiTheme="majorHAnsi" w:hAnsiTheme="majorHAnsi"/>
          <w:sz w:val="28"/>
          <w:szCs w:val="28"/>
        </w:rPr>
        <w:t>Cet avant projet de loi de la santé tend sous la couverture de la complémentarité entre le secteur public et le secteur privé vers la privatisation de façon progressive de la santé publique et de l’abandon des salles de soins au profit des collectivités locale (</w:t>
      </w:r>
      <w:r w:rsidR="00E057FB">
        <w:rPr>
          <w:rFonts w:asciiTheme="majorHAnsi" w:hAnsiTheme="majorHAnsi"/>
          <w:sz w:val="28"/>
          <w:szCs w:val="28"/>
        </w:rPr>
        <w:t>A</w:t>
      </w:r>
      <w:r w:rsidRPr="0043666F">
        <w:rPr>
          <w:rFonts w:asciiTheme="majorHAnsi" w:hAnsiTheme="majorHAnsi"/>
          <w:sz w:val="28"/>
          <w:szCs w:val="28"/>
        </w:rPr>
        <w:t xml:space="preserve">rt </w:t>
      </w:r>
      <w:r w:rsidR="00E057FB">
        <w:rPr>
          <w:rFonts w:asciiTheme="majorHAnsi" w:hAnsiTheme="majorHAnsi"/>
          <w:sz w:val="28"/>
          <w:szCs w:val="28"/>
        </w:rPr>
        <w:t>297, 318, 321, 322, 327, 328, 329, 330,345</w:t>
      </w:r>
      <w:r w:rsidRPr="0043666F">
        <w:rPr>
          <w:rFonts w:asciiTheme="majorHAnsi" w:hAnsiTheme="majorHAnsi"/>
          <w:sz w:val="28"/>
          <w:szCs w:val="28"/>
        </w:rPr>
        <w:t>).</w:t>
      </w:r>
    </w:p>
    <w:p w:rsidR="002A5E3C" w:rsidRDefault="002A5E3C" w:rsidP="002A5E3C">
      <w:pPr>
        <w:pStyle w:val="Paragraphedeliste"/>
        <w:numPr>
          <w:ilvl w:val="0"/>
          <w:numId w:val="5"/>
        </w:numPr>
        <w:rPr>
          <w:rFonts w:asciiTheme="majorHAnsi" w:hAnsiTheme="majorHAnsi"/>
          <w:sz w:val="28"/>
          <w:szCs w:val="28"/>
        </w:rPr>
      </w:pPr>
      <w:r>
        <w:rPr>
          <w:rFonts w:asciiTheme="majorHAnsi" w:hAnsiTheme="majorHAnsi"/>
          <w:sz w:val="28"/>
          <w:szCs w:val="28"/>
        </w:rPr>
        <w:t xml:space="preserve">Cet </w:t>
      </w:r>
      <w:r w:rsidR="0043666F">
        <w:rPr>
          <w:rFonts w:asciiTheme="majorHAnsi" w:hAnsiTheme="majorHAnsi"/>
          <w:sz w:val="28"/>
          <w:szCs w:val="28"/>
        </w:rPr>
        <w:t>avant projet de loi renferme plusieurs articles sur la déontologie et l’éthique médicale, ces articles ne sont qu’une répétition du décret exécutif n°92-276 portant code de déontologie médicale </w:t>
      </w:r>
      <w:r>
        <w:rPr>
          <w:rFonts w:asciiTheme="majorHAnsi" w:hAnsiTheme="majorHAnsi"/>
          <w:sz w:val="28"/>
          <w:szCs w:val="28"/>
        </w:rPr>
        <w:t>;</w:t>
      </w:r>
    </w:p>
    <w:p w:rsidR="0043666F" w:rsidRDefault="002A5E3C" w:rsidP="002A5E3C">
      <w:pPr>
        <w:pStyle w:val="Paragraphedeliste"/>
        <w:numPr>
          <w:ilvl w:val="0"/>
          <w:numId w:val="5"/>
        </w:numPr>
        <w:rPr>
          <w:rFonts w:asciiTheme="majorHAnsi" w:hAnsiTheme="majorHAnsi"/>
          <w:sz w:val="28"/>
          <w:szCs w:val="28"/>
        </w:rPr>
      </w:pPr>
      <w:r>
        <w:rPr>
          <w:rFonts w:asciiTheme="majorHAnsi" w:hAnsiTheme="majorHAnsi"/>
          <w:sz w:val="28"/>
          <w:szCs w:val="28"/>
        </w:rPr>
        <w:t xml:space="preserve"> C</w:t>
      </w:r>
      <w:r w:rsidR="0043666F">
        <w:rPr>
          <w:rFonts w:asciiTheme="majorHAnsi" w:hAnsiTheme="majorHAnsi"/>
          <w:sz w:val="28"/>
          <w:szCs w:val="28"/>
        </w:rPr>
        <w:t xml:space="preserve">et avant projet </w:t>
      </w:r>
      <w:r>
        <w:rPr>
          <w:rFonts w:asciiTheme="majorHAnsi" w:hAnsiTheme="majorHAnsi"/>
          <w:sz w:val="28"/>
          <w:szCs w:val="28"/>
        </w:rPr>
        <w:t>prévoit</w:t>
      </w:r>
      <w:r w:rsidR="0043666F">
        <w:rPr>
          <w:rFonts w:asciiTheme="majorHAnsi" w:hAnsiTheme="majorHAnsi"/>
          <w:sz w:val="28"/>
          <w:szCs w:val="28"/>
        </w:rPr>
        <w:t xml:space="preserve"> </w:t>
      </w:r>
      <w:r w:rsidR="00081C8A">
        <w:rPr>
          <w:rFonts w:asciiTheme="majorHAnsi" w:hAnsiTheme="majorHAnsi"/>
          <w:sz w:val="28"/>
          <w:szCs w:val="28"/>
        </w:rPr>
        <w:t>des</w:t>
      </w:r>
      <w:r>
        <w:rPr>
          <w:rFonts w:asciiTheme="majorHAnsi" w:hAnsiTheme="majorHAnsi"/>
          <w:sz w:val="28"/>
          <w:szCs w:val="28"/>
        </w:rPr>
        <w:t xml:space="preserve"> sanctions contre le corps médical et para médical alors que certaines</w:t>
      </w:r>
      <w:r w:rsidR="00081C8A">
        <w:rPr>
          <w:rFonts w:asciiTheme="majorHAnsi" w:hAnsiTheme="majorHAnsi"/>
          <w:sz w:val="28"/>
          <w:szCs w:val="28"/>
        </w:rPr>
        <w:t xml:space="preserve"> dispositions </w:t>
      </w:r>
      <w:r>
        <w:rPr>
          <w:rFonts w:asciiTheme="majorHAnsi" w:hAnsiTheme="majorHAnsi"/>
          <w:sz w:val="28"/>
          <w:szCs w:val="28"/>
        </w:rPr>
        <w:t>pénales sont plutôt du ressort de la justice</w:t>
      </w:r>
      <w:r w:rsidR="00900FB9">
        <w:rPr>
          <w:rFonts w:asciiTheme="majorHAnsi" w:hAnsiTheme="majorHAnsi"/>
          <w:sz w:val="28"/>
          <w:szCs w:val="28"/>
        </w:rPr>
        <w:t xml:space="preserve"> (Titre VII</w:t>
      </w:r>
      <w:r w:rsidR="00481F94">
        <w:rPr>
          <w:rFonts w:asciiTheme="majorHAnsi" w:hAnsiTheme="majorHAnsi"/>
          <w:sz w:val="28"/>
          <w:szCs w:val="28"/>
        </w:rPr>
        <w:t>)</w:t>
      </w:r>
      <w:r>
        <w:rPr>
          <w:rFonts w:asciiTheme="majorHAnsi" w:hAnsiTheme="majorHAnsi"/>
          <w:sz w:val="28"/>
          <w:szCs w:val="28"/>
        </w:rPr>
        <w:t>.</w:t>
      </w:r>
    </w:p>
    <w:p w:rsidR="0043666F" w:rsidRDefault="00DF007A" w:rsidP="00DF007A">
      <w:pPr>
        <w:pStyle w:val="Paragraphedeliste"/>
        <w:numPr>
          <w:ilvl w:val="0"/>
          <w:numId w:val="5"/>
        </w:numPr>
        <w:rPr>
          <w:rFonts w:asciiTheme="majorHAnsi" w:hAnsiTheme="majorHAnsi"/>
          <w:sz w:val="28"/>
          <w:szCs w:val="28"/>
        </w:rPr>
      </w:pPr>
      <w:r w:rsidRPr="00DF007A">
        <w:rPr>
          <w:rFonts w:asciiTheme="majorHAnsi" w:hAnsiTheme="majorHAnsi"/>
          <w:sz w:val="28"/>
          <w:szCs w:val="28"/>
        </w:rPr>
        <w:t>Cet avant projet c</w:t>
      </w:r>
      <w:r>
        <w:rPr>
          <w:rFonts w:asciiTheme="majorHAnsi" w:hAnsiTheme="majorHAnsi"/>
          <w:sz w:val="28"/>
          <w:szCs w:val="28"/>
        </w:rPr>
        <w:t>onsacre</w:t>
      </w:r>
      <w:r w:rsidRPr="00DF007A">
        <w:rPr>
          <w:rFonts w:asciiTheme="majorHAnsi" w:hAnsiTheme="majorHAnsi"/>
          <w:sz w:val="28"/>
          <w:szCs w:val="28"/>
        </w:rPr>
        <w:t xml:space="preserve"> sous couvert du contrôle de</w:t>
      </w:r>
      <w:r>
        <w:rPr>
          <w:rFonts w:asciiTheme="majorHAnsi" w:hAnsiTheme="majorHAnsi"/>
          <w:sz w:val="28"/>
          <w:szCs w:val="28"/>
        </w:rPr>
        <w:t>s</w:t>
      </w:r>
      <w:r w:rsidRPr="00DF007A">
        <w:rPr>
          <w:rFonts w:asciiTheme="majorHAnsi" w:hAnsiTheme="majorHAnsi"/>
          <w:sz w:val="28"/>
          <w:szCs w:val="28"/>
        </w:rPr>
        <w:t xml:space="preserve"> dépense</w:t>
      </w:r>
      <w:r>
        <w:rPr>
          <w:rFonts w:asciiTheme="majorHAnsi" w:hAnsiTheme="majorHAnsi"/>
          <w:sz w:val="28"/>
          <w:szCs w:val="28"/>
        </w:rPr>
        <w:t>s</w:t>
      </w:r>
      <w:r w:rsidRPr="00DF007A">
        <w:rPr>
          <w:rFonts w:asciiTheme="majorHAnsi" w:hAnsiTheme="majorHAnsi"/>
          <w:sz w:val="28"/>
          <w:szCs w:val="28"/>
        </w:rPr>
        <w:t xml:space="preserve"> de santé une restriction </w:t>
      </w:r>
      <w:r>
        <w:rPr>
          <w:rFonts w:asciiTheme="majorHAnsi" w:hAnsiTheme="majorHAnsi"/>
          <w:sz w:val="28"/>
          <w:szCs w:val="28"/>
        </w:rPr>
        <w:t>sur</w:t>
      </w:r>
      <w:r w:rsidRPr="00DF007A">
        <w:rPr>
          <w:rFonts w:asciiTheme="majorHAnsi" w:hAnsiTheme="majorHAnsi"/>
          <w:sz w:val="28"/>
          <w:szCs w:val="28"/>
        </w:rPr>
        <w:t xml:space="preserve"> la liberté d'exercice de la profession médicale</w:t>
      </w:r>
      <w:r w:rsidR="00E057FB">
        <w:rPr>
          <w:rFonts w:asciiTheme="majorHAnsi" w:hAnsiTheme="majorHAnsi"/>
          <w:sz w:val="28"/>
          <w:szCs w:val="28"/>
        </w:rPr>
        <w:t>.</w:t>
      </w:r>
    </w:p>
    <w:p w:rsidR="00E057FB" w:rsidRDefault="00E057FB" w:rsidP="00DF007A">
      <w:pPr>
        <w:pStyle w:val="Paragraphedeliste"/>
        <w:numPr>
          <w:ilvl w:val="0"/>
          <w:numId w:val="5"/>
        </w:numPr>
        <w:rPr>
          <w:rFonts w:asciiTheme="majorHAnsi" w:hAnsiTheme="majorHAnsi"/>
          <w:sz w:val="28"/>
          <w:szCs w:val="28"/>
        </w:rPr>
      </w:pPr>
      <w:r>
        <w:rPr>
          <w:rFonts w:asciiTheme="majorHAnsi" w:hAnsiTheme="majorHAnsi"/>
          <w:sz w:val="28"/>
          <w:szCs w:val="28"/>
        </w:rPr>
        <w:t xml:space="preserve">L’agence nationale chargée de l’évaluation et de l’audit des structures et établissements de santé (Art 337 à 342) n’est </w:t>
      </w:r>
      <w:r w:rsidR="006770AB">
        <w:rPr>
          <w:rFonts w:asciiTheme="majorHAnsi" w:hAnsiTheme="majorHAnsi"/>
          <w:sz w:val="28"/>
          <w:szCs w:val="28"/>
        </w:rPr>
        <w:t xml:space="preserve">pas </w:t>
      </w:r>
      <w:r>
        <w:rPr>
          <w:rFonts w:asciiTheme="majorHAnsi" w:hAnsiTheme="majorHAnsi"/>
          <w:sz w:val="28"/>
          <w:szCs w:val="28"/>
        </w:rPr>
        <w:t xml:space="preserve">habilité a </w:t>
      </w:r>
      <w:r w:rsidR="008825F6">
        <w:rPr>
          <w:rFonts w:asciiTheme="majorHAnsi" w:hAnsiTheme="majorHAnsi"/>
          <w:sz w:val="28"/>
          <w:szCs w:val="28"/>
        </w:rPr>
        <w:t>évalué</w:t>
      </w:r>
      <w:r>
        <w:rPr>
          <w:rFonts w:asciiTheme="majorHAnsi" w:hAnsiTheme="majorHAnsi"/>
          <w:sz w:val="28"/>
          <w:szCs w:val="28"/>
        </w:rPr>
        <w:t xml:space="preserve"> les pratiques de santé</w:t>
      </w:r>
      <w:r w:rsidR="008825F6">
        <w:rPr>
          <w:rFonts w:asciiTheme="majorHAnsi" w:hAnsiTheme="majorHAnsi"/>
          <w:sz w:val="28"/>
          <w:szCs w:val="28"/>
        </w:rPr>
        <w:t xml:space="preserve"> car</w:t>
      </w:r>
      <w:r>
        <w:rPr>
          <w:rFonts w:asciiTheme="majorHAnsi" w:hAnsiTheme="majorHAnsi"/>
          <w:sz w:val="28"/>
          <w:szCs w:val="28"/>
        </w:rPr>
        <w:t xml:space="preserve"> ces pratiques </w:t>
      </w:r>
      <w:r w:rsidR="008825F6">
        <w:rPr>
          <w:rFonts w:asciiTheme="majorHAnsi" w:hAnsiTheme="majorHAnsi"/>
          <w:sz w:val="28"/>
          <w:szCs w:val="28"/>
        </w:rPr>
        <w:t xml:space="preserve">obéissent plutôt </w:t>
      </w:r>
      <w:r>
        <w:rPr>
          <w:rFonts w:asciiTheme="majorHAnsi" w:hAnsiTheme="majorHAnsi"/>
          <w:sz w:val="28"/>
          <w:szCs w:val="28"/>
        </w:rPr>
        <w:t xml:space="preserve"> aux normes scientifique</w:t>
      </w:r>
      <w:r w:rsidR="008825F6">
        <w:rPr>
          <w:rFonts w:asciiTheme="majorHAnsi" w:hAnsiTheme="majorHAnsi"/>
          <w:sz w:val="28"/>
          <w:szCs w:val="28"/>
        </w:rPr>
        <w:t>s</w:t>
      </w:r>
      <w:r>
        <w:rPr>
          <w:rFonts w:asciiTheme="majorHAnsi" w:hAnsiTheme="majorHAnsi"/>
          <w:sz w:val="28"/>
          <w:szCs w:val="28"/>
        </w:rPr>
        <w:t xml:space="preserve"> </w:t>
      </w:r>
      <w:r w:rsidR="008825F6">
        <w:rPr>
          <w:rFonts w:asciiTheme="majorHAnsi" w:hAnsiTheme="majorHAnsi"/>
          <w:sz w:val="28"/>
          <w:szCs w:val="28"/>
        </w:rPr>
        <w:t>et consensuelles, par ailleurs cet avant projet de loi ne précise pas le statut des membres de cette agence.</w:t>
      </w:r>
      <w:r>
        <w:rPr>
          <w:rFonts w:asciiTheme="majorHAnsi" w:hAnsiTheme="majorHAnsi"/>
          <w:sz w:val="28"/>
          <w:szCs w:val="28"/>
        </w:rPr>
        <w:t xml:space="preserve"> </w:t>
      </w:r>
    </w:p>
    <w:p w:rsidR="000A507A" w:rsidRPr="00AD6CF0" w:rsidRDefault="00ED30F7" w:rsidP="00AD6CF0">
      <w:pPr>
        <w:pStyle w:val="Paragraphedeliste"/>
        <w:numPr>
          <w:ilvl w:val="0"/>
          <w:numId w:val="5"/>
        </w:numPr>
        <w:rPr>
          <w:rFonts w:asciiTheme="majorHAnsi" w:hAnsiTheme="majorHAnsi"/>
          <w:sz w:val="28"/>
          <w:szCs w:val="28"/>
        </w:rPr>
      </w:pPr>
      <w:r>
        <w:rPr>
          <w:rFonts w:asciiTheme="majorHAnsi" w:hAnsiTheme="majorHAnsi"/>
          <w:sz w:val="28"/>
          <w:szCs w:val="28"/>
        </w:rPr>
        <w:t>L</w:t>
      </w:r>
      <w:r w:rsidR="007A5398">
        <w:rPr>
          <w:rFonts w:asciiTheme="majorHAnsi" w:hAnsiTheme="majorHAnsi"/>
          <w:sz w:val="28"/>
          <w:szCs w:val="28"/>
        </w:rPr>
        <w:t xml:space="preserve">es </w:t>
      </w:r>
      <w:r>
        <w:rPr>
          <w:rFonts w:asciiTheme="majorHAnsi" w:hAnsiTheme="majorHAnsi"/>
          <w:sz w:val="28"/>
          <w:szCs w:val="28"/>
        </w:rPr>
        <w:t>article</w:t>
      </w:r>
      <w:r w:rsidR="007A5398">
        <w:rPr>
          <w:rFonts w:asciiTheme="majorHAnsi" w:hAnsiTheme="majorHAnsi"/>
          <w:sz w:val="28"/>
          <w:szCs w:val="28"/>
        </w:rPr>
        <w:t>s 346, 347,348 et</w:t>
      </w:r>
      <w:r>
        <w:rPr>
          <w:rFonts w:asciiTheme="majorHAnsi" w:hAnsiTheme="majorHAnsi"/>
          <w:sz w:val="28"/>
          <w:szCs w:val="28"/>
        </w:rPr>
        <w:t xml:space="preserve"> 349 renferme</w:t>
      </w:r>
      <w:r w:rsidR="007A5398">
        <w:rPr>
          <w:rFonts w:asciiTheme="majorHAnsi" w:hAnsiTheme="majorHAnsi"/>
          <w:sz w:val="28"/>
          <w:szCs w:val="28"/>
        </w:rPr>
        <w:t>nt</w:t>
      </w:r>
      <w:r>
        <w:rPr>
          <w:rFonts w:asciiTheme="majorHAnsi" w:hAnsiTheme="majorHAnsi"/>
          <w:sz w:val="28"/>
          <w:szCs w:val="28"/>
        </w:rPr>
        <w:t xml:space="preserve"> beaucoup de flou vis-à-vis de la gratuité des soins.</w:t>
      </w:r>
    </w:p>
    <w:p w:rsidR="009F7238" w:rsidRDefault="009F7238" w:rsidP="003F6154">
      <w:pPr>
        <w:rPr>
          <w:rFonts w:asciiTheme="majorHAnsi" w:hAnsiTheme="majorHAnsi"/>
          <w:b/>
          <w:bCs/>
          <w:sz w:val="36"/>
          <w:szCs w:val="36"/>
        </w:rPr>
      </w:pPr>
    </w:p>
    <w:p w:rsidR="00AD6CF0" w:rsidRDefault="00AD6CF0" w:rsidP="003F6154">
      <w:pPr>
        <w:rPr>
          <w:rFonts w:asciiTheme="majorHAnsi" w:hAnsiTheme="majorHAnsi"/>
          <w:b/>
          <w:bCs/>
          <w:sz w:val="36"/>
          <w:szCs w:val="36"/>
        </w:rPr>
      </w:pPr>
    </w:p>
    <w:p w:rsidR="00AD6CF0" w:rsidRDefault="00AD6CF0" w:rsidP="003F6154">
      <w:pPr>
        <w:rPr>
          <w:rFonts w:asciiTheme="majorHAnsi" w:hAnsiTheme="majorHAnsi"/>
          <w:b/>
          <w:bCs/>
          <w:sz w:val="36"/>
          <w:szCs w:val="36"/>
        </w:rPr>
      </w:pPr>
    </w:p>
    <w:p w:rsidR="00AD6CF0" w:rsidRDefault="00AD6CF0" w:rsidP="003F6154">
      <w:pPr>
        <w:rPr>
          <w:rFonts w:asciiTheme="majorHAnsi" w:hAnsiTheme="majorHAnsi"/>
          <w:b/>
          <w:bCs/>
          <w:sz w:val="36"/>
          <w:szCs w:val="36"/>
        </w:rPr>
      </w:pPr>
    </w:p>
    <w:p w:rsidR="00AD6CF0" w:rsidRDefault="00AD6CF0" w:rsidP="003F6154">
      <w:pPr>
        <w:rPr>
          <w:rFonts w:asciiTheme="majorHAnsi" w:hAnsiTheme="majorHAnsi"/>
          <w:b/>
          <w:bCs/>
          <w:sz w:val="36"/>
          <w:szCs w:val="36"/>
        </w:rPr>
      </w:pPr>
    </w:p>
    <w:p w:rsidR="00AD6CF0" w:rsidRPr="003F6154" w:rsidRDefault="00F54180" w:rsidP="008356C0">
      <w:pPr>
        <w:jc w:val="center"/>
        <w:rPr>
          <w:rFonts w:asciiTheme="majorHAnsi" w:hAnsiTheme="majorHAnsi"/>
          <w:b/>
          <w:bCs/>
          <w:sz w:val="36"/>
          <w:szCs w:val="36"/>
        </w:rPr>
      </w:pPr>
      <w:r w:rsidRPr="00F54180">
        <w:rPr>
          <w:rFonts w:asciiTheme="majorHAnsi" w:hAnsiTheme="majorHAnsi"/>
          <w:b/>
          <w:bCs/>
          <w:noProof/>
          <w:sz w:val="36"/>
          <w:szCs w:val="36"/>
          <w:lang w:eastAsia="fr-FR"/>
        </w:rPr>
        <w:lastRenderedPageBreak/>
        <w:drawing>
          <wp:inline distT="0" distB="0" distL="0" distR="0">
            <wp:extent cx="1095375" cy="990600"/>
            <wp:effectExtent l="19050" t="0" r="9525" b="0"/>
            <wp:docPr id="7"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95375" cy="990600"/>
                    </a:xfrm>
                    <a:prstGeom prst="rect">
                      <a:avLst/>
                    </a:prstGeom>
                    <a:noFill/>
                    <a:ln w="9525">
                      <a:noFill/>
                      <a:miter lim="800000"/>
                      <a:headEnd/>
                      <a:tailEnd/>
                    </a:ln>
                  </pic:spPr>
                </pic:pic>
              </a:graphicData>
            </a:graphic>
          </wp:inline>
        </w:drawing>
      </w:r>
    </w:p>
    <w:p w:rsidR="00EC54C6" w:rsidRPr="00F408B6" w:rsidRDefault="00EC54C6" w:rsidP="008356C0">
      <w:pPr>
        <w:spacing w:after="120"/>
        <w:jc w:val="center"/>
        <w:rPr>
          <w:rFonts w:asciiTheme="majorHAnsi" w:hAnsiTheme="majorHAnsi"/>
          <w:b/>
          <w:bCs/>
          <w:sz w:val="28"/>
          <w:szCs w:val="28"/>
        </w:rPr>
      </w:pPr>
      <w:r w:rsidRPr="00F408B6">
        <w:rPr>
          <w:rFonts w:asciiTheme="majorHAnsi" w:hAnsiTheme="majorHAnsi"/>
          <w:b/>
          <w:bCs/>
          <w:sz w:val="28"/>
          <w:szCs w:val="28"/>
        </w:rPr>
        <w:t>Titre I</w:t>
      </w:r>
    </w:p>
    <w:p w:rsidR="00EC54C6" w:rsidRDefault="00EC54C6" w:rsidP="008356C0">
      <w:pPr>
        <w:spacing w:after="120"/>
        <w:jc w:val="center"/>
        <w:rPr>
          <w:rFonts w:asciiTheme="majorHAnsi" w:hAnsiTheme="majorHAnsi"/>
          <w:b/>
          <w:bCs/>
          <w:sz w:val="28"/>
          <w:szCs w:val="28"/>
        </w:rPr>
      </w:pPr>
      <w:r>
        <w:rPr>
          <w:rFonts w:asciiTheme="majorHAnsi" w:hAnsiTheme="majorHAnsi"/>
          <w:b/>
          <w:bCs/>
          <w:sz w:val="28"/>
          <w:szCs w:val="28"/>
        </w:rPr>
        <w:t>Principes et dispositions fondamentaux</w:t>
      </w:r>
    </w:p>
    <w:p w:rsidR="00C523BD" w:rsidRPr="008356C0" w:rsidRDefault="00EC54C6" w:rsidP="008356C0">
      <w:pPr>
        <w:spacing w:after="120"/>
        <w:jc w:val="center"/>
        <w:rPr>
          <w:rFonts w:asciiTheme="majorHAnsi" w:hAnsiTheme="majorHAnsi"/>
          <w:b/>
          <w:bCs/>
          <w:sz w:val="28"/>
          <w:szCs w:val="28"/>
        </w:rPr>
      </w:pPr>
      <w:r w:rsidRPr="008356C0">
        <w:rPr>
          <w:rFonts w:asciiTheme="majorHAnsi" w:hAnsiTheme="majorHAnsi"/>
          <w:b/>
          <w:bCs/>
          <w:sz w:val="28"/>
          <w:szCs w:val="28"/>
        </w:rPr>
        <w:t>CHAPITRE I</w:t>
      </w:r>
    </w:p>
    <w:p w:rsidR="00C523BD" w:rsidRPr="008356C0" w:rsidRDefault="00C523BD" w:rsidP="008356C0">
      <w:pPr>
        <w:spacing w:after="120"/>
        <w:jc w:val="center"/>
        <w:rPr>
          <w:rFonts w:asciiTheme="majorHAnsi" w:hAnsiTheme="majorHAnsi"/>
          <w:b/>
          <w:bCs/>
          <w:sz w:val="28"/>
          <w:szCs w:val="28"/>
        </w:rPr>
      </w:pPr>
      <w:r w:rsidRPr="008356C0">
        <w:rPr>
          <w:rFonts w:asciiTheme="majorHAnsi" w:hAnsiTheme="majorHAnsi"/>
          <w:b/>
          <w:bCs/>
          <w:sz w:val="28"/>
          <w:szCs w:val="28"/>
        </w:rPr>
        <w:t xml:space="preserve">DES DISPOSITIONS GENERALES </w:t>
      </w:r>
    </w:p>
    <w:p w:rsidR="00EC54C6" w:rsidRDefault="00EC54C6" w:rsidP="00EC54C6">
      <w:pPr>
        <w:rPr>
          <w:rFonts w:asciiTheme="majorHAnsi" w:hAnsiTheme="majorHAnsi"/>
          <w:sz w:val="28"/>
          <w:szCs w:val="28"/>
        </w:rPr>
      </w:pPr>
      <w:r>
        <w:rPr>
          <w:rFonts w:asciiTheme="majorHAnsi" w:hAnsiTheme="majorHAnsi"/>
          <w:sz w:val="28"/>
          <w:szCs w:val="28"/>
        </w:rPr>
        <w:t xml:space="preserve">Art 10 à modifier car la Santé </w:t>
      </w:r>
      <w:proofErr w:type="gramStart"/>
      <w:r>
        <w:rPr>
          <w:rFonts w:asciiTheme="majorHAnsi" w:hAnsiTheme="majorHAnsi"/>
          <w:sz w:val="28"/>
          <w:szCs w:val="28"/>
        </w:rPr>
        <w:t>a</w:t>
      </w:r>
      <w:proofErr w:type="gramEnd"/>
      <w:r>
        <w:rPr>
          <w:rFonts w:asciiTheme="majorHAnsi" w:hAnsiTheme="majorHAnsi"/>
          <w:sz w:val="28"/>
          <w:szCs w:val="28"/>
        </w:rPr>
        <w:t xml:space="preserve"> besoin d’une institution bien plus importante qu’un simple observatoire national rattaché au ministre de la santé à ce titre le SNPSP propose la création d’un </w:t>
      </w:r>
      <w:r>
        <w:rPr>
          <w:rFonts w:asciiTheme="majorHAnsi" w:hAnsiTheme="majorHAnsi"/>
          <w:b/>
          <w:bCs/>
          <w:sz w:val="28"/>
          <w:szCs w:val="28"/>
          <w:u w:val="single"/>
        </w:rPr>
        <w:t>H</w:t>
      </w:r>
      <w:r w:rsidRPr="00EC54C6">
        <w:rPr>
          <w:rFonts w:asciiTheme="majorHAnsi" w:hAnsiTheme="majorHAnsi"/>
          <w:b/>
          <w:bCs/>
          <w:sz w:val="28"/>
          <w:szCs w:val="28"/>
          <w:u w:val="single"/>
        </w:rPr>
        <w:t>aut</w:t>
      </w:r>
      <w:r>
        <w:rPr>
          <w:rFonts w:asciiTheme="majorHAnsi" w:hAnsiTheme="majorHAnsi"/>
          <w:b/>
          <w:bCs/>
          <w:sz w:val="28"/>
          <w:szCs w:val="28"/>
          <w:u w:val="single"/>
        </w:rPr>
        <w:t xml:space="preserve"> Conseil National de la S</w:t>
      </w:r>
      <w:r w:rsidRPr="00EC54C6">
        <w:rPr>
          <w:rFonts w:asciiTheme="majorHAnsi" w:hAnsiTheme="majorHAnsi"/>
          <w:b/>
          <w:bCs/>
          <w:sz w:val="28"/>
          <w:szCs w:val="28"/>
          <w:u w:val="single"/>
        </w:rPr>
        <w:t>anté</w:t>
      </w:r>
      <w:r>
        <w:rPr>
          <w:rFonts w:asciiTheme="majorHAnsi" w:hAnsiTheme="majorHAnsi"/>
          <w:sz w:val="28"/>
          <w:szCs w:val="28"/>
        </w:rPr>
        <w:t>.</w:t>
      </w:r>
    </w:p>
    <w:p w:rsidR="00EC54C6" w:rsidRPr="002743F8" w:rsidRDefault="00EC54C6" w:rsidP="00EC54C6">
      <w:pPr>
        <w:rPr>
          <w:rFonts w:asciiTheme="majorHAnsi" w:hAnsiTheme="majorHAnsi"/>
          <w:sz w:val="28"/>
          <w:szCs w:val="28"/>
        </w:rPr>
      </w:pPr>
      <w:r w:rsidRPr="00EC54C6">
        <w:rPr>
          <w:rFonts w:asciiTheme="majorHAnsi" w:hAnsiTheme="majorHAnsi"/>
          <w:b/>
          <w:bCs/>
          <w:sz w:val="28"/>
          <w:szCs w:val="28"/>
          <w:u w:val="single"/>
        </w:rPr>
        <w:t>Art 10 :</w:t>
      </w:r>
      <w:r>
        <w:rPr>
          <w:rFonts w:asciiTheme="majorHAnsi" w:hAnsiTheme="majorHAnsi"/>
          <w:b/>
          <w:bCs/>
          <w:sz w:val="28"/>
          <w:szCs w:val="28"/>
          <w:u w:val="single"/>
        </w:rPr>
        <w:t xml:space="preserve"> </w:t>
      </w:r>
      <w:r w:rsidRPr="002743F8">
        <w:rPr>
          <w:rFonts w:asciiTheme="majorHAnsi" w:hAnsiTheme="majorHAnsi"/>
          <w:sz w:val="28"/>
          <w:szCs w:val="28"/>
        </w:rPr>
        <w:t xml:space="preserve">Il est créé auprès de la présidence de la république </w:t>
      </w:r>
      <w:r w:rsidRPr="002743F8">
        <w:rPr>
          <w:rFonts w:asciiTheme="majorHAnsi" w:hAnsiTheme="majorHAnsi"/>
          <w:sz w:val="28"/>
          <w:szCs w:val="28"/>
          <w:u w:val="single"/>
        </w:rPr>
        <w:t>un haut conseil</w:t>
      </w:r>
      <w:r>
        <w:rPr>
          <w:rFonts w:asciiTheme="majorHAnsi" w:hAnsiTheme="majorHAnsi"/>
          <w:sz w:val="28"/>
          <w:szCs w:val="28"/>
          <w:u w:val="single"/>
        </w:rPr>
        <w:t xml:space="preserve"> national</w:t>
      </w:r>
      <w:r w:rsidRPr="002743F8">
        <w:rPr>
          <w:rFonts w:asciiTheme="majorHAnsi" w:hAnsiTheme="majorHAnsi"/>
          <w:sz w:val="28"/>
          <w:szCs w:val="28"/>
          <w:u w:val="single"/>
        </w:rPr>
        <w:t xml:space="preserve"> de la santé</w:t>
      </w:r>
      <w:r w:rsidRPr="002743F8">
        <w:rPr>
          <w:rFonts w:asciiTheme="majorHAnsi" w:hAnsiTheme="majorHAnsi"/>
          <w:sz w:val="28"/>
          <w:szCs w:val="28"/>
        </w:rPr>
        <w:t xml:space="preserve"> composé par des membres de droit et un collège d’experts à tous les niveaux de la hiérarchie des soins, et des différents domaines liés à la santé, des représentants des deux chambres parlementaires ainsi que les élus des professionnels de santé.</w:t>
      </w:r>
    </w:p>
    <w:p w:rsidR="00EC54C6" w:rsidRPr="002743F8" w:rsidRDefault="00EC54C6" w:rsidP="00E572F8">
      <w:pPr>
        <w:rPr>
          <w:rFonts w:asciiTheme="majorHAnsi" w:hAnsiTheme="majorHAnsi"/>
          <w:sz w:val="28"/>
          <w:szCs w:val="28"/>
        </w:rPr>
      </w:pPr>
      <w:r w:rsidRPr="002743F8">
        <w:rPr>
          <w:rFonts w:asciiTheme="majorHAnsi" w:hAnsiTheme="majorHAnsi"/>
          <w:sz w:val="28"/>
          <w:szCs w:val="28"/>
        </w:rPr>
        <w:t>Le HC</w:t>
      </w:r>
      <w:r>
        <w:rPr>
          <w:rFonts w:asciiTheme="majorHAnsi" w:hAnsiTheme="majorHAnsi"/>
          <w:sz w:val="28"/>
          <w:szCs w:val="28"/>
        </w:rPr>
        <w:t>N</w:t>
      </w:r>
      <w:r w:rsidRPr="002743F8">
        <w:rPr>
          <w:rFonts w:asciiTheme="majorHAnsi" w:hAnsiTheme="majorHAnsi"/>
          <w:sz w:val="28"/>
          <w:szCs w:val="28"/>
        </w:rPr>
        <w:t>S e</w:t>
      </w:r>
      <w:r w:rsidR="00E572F8">
        <w:rPr>
          <w:rFonts w:asciiTheme="majorHAnsi" w:hAnsiTheme="majorHAnsi"/>
          <w:sz w:val="28"/>
          <w:szCs w:val="28"/>
        </w:rPr>
        <w:t xml:space="preserve">st chargé </w:t>
      </w:r>
      <w:r w:rsidRPr="002743F8">
        <w:rPr>
          <w:rFonts w:asciiTheme="majorHAnsi" w:hAnsiTheme="majorHAnsi"/>
          <w:sz w:val="28"/>
          <w:szCs w:val="28"/>
        </w:rPr>
        <w:t xml:space="preserve">sur la base des comptes nationaux de </w:t>
      </w:r>
      <w:proofErr w:type="gramStart"/>
      <w:r w:rsidRPr="002743F8">
        <w:rPr>
          <w:rFonts w:asciiTheme="majorHAnsi" w:hAnsiTheme="majorHAnsi"/>
          <w:sz w:val="28"/>
          <w:szCs w:val="28"/>
        </w:rPr>
        <w:t xml:space="preserve">santé </w:t>
      </w:r>
      <w:r w:rsidR="00E572F8">
        <w:rPr>
          <w:rFonts w:asciiTheme="majorHAnsi" w:hAnsiTheme="majorHAnsi"/>
          <w:sz w:val="28"/>
          <w:szCs w:val="28"/>
        </w:rPr>
        <w:t>,</w:t>
      </w:r>
      <w:r w:rsidRPr="002743F8">
        <w:rPr>
          <w:rFonts w:asciiTheme="majorHAnsi" w:hAnsiTheme="majorHAnsi"/>
          <w:sz w:val="28"/>
          <w:szCs w:val="28"/>
        </w:rPr>
        <w:t>de</w:t>
      </w:r>
      <w:proofErr w:type="gramEnd"/>
      <w:r w:rsidRPr="002743F8">
        <w:rPr>
          <w:rFonts w:asciiTheme="majorHAnsi" w:hAnsiTheme="majorHAnsi"/>
          <w:sz w:val="28"/>
          <w:szCs w:val="28"/>
        </w:rPr>
        <w:t xml:space="preserve"> données épidémiologiques existantes, des études qu'il commande, des tendances des besoins en santé de la population, des ressources disponibles et mobilisables, d’étudier, d’élaborer  les éléments d’une politique nationale de santé.</w:t>
      </w:r>
    </w:p>
    <w:p w:rsidR="00EC54C6" w:rsidRDefault="00EC54C6" w:rsidP="00496CB4">
      <w:pPr>
        <w:rPr>
          <w:rFonts w:asciiTheme="majorHAnsi" w:hAnsiTheme="majorHAnsi"/>
          <w:sz w:val="28"/>
          <w:szCs w:val="28"/>
        </w:rPr>
      </w:pPr>
      <w:r w:rsidRPr="002743F8">
        <w:rPr>
          <w:rFonts w:asciiTheme="majorHAnsi" w:hAnsiTheme="majorHAnsi"/>
          <w:sz w:val="28"/>
          <w:szCs w:val="28"/>
        </w:rPr>
        <w:t>A ce titre, il</w:t>
      </w:r>
      <w:r w:rsidR="00496CB4">
        <w:rPr>
          <w:rFonts w:asciiTheme="majorHAnsi" w:hAnsiTheme="majorHAnsi"/>
          <w:sz w:val="28"/>
          <w:szCs w:val="28"/>
        </w:rPr>
        <w:t xml:space="preserve"> met en place</w:t>
      </w:r>
      <w:r w:rsidRPr="002743F8">
        <w:rPr>
          <w:rFonts w:asciiTheme="majorHAnsi" w:hAnsiTheme="majorHAnsi"/>
          <w:sz w:val="28"/>
          <w:szCs w:val="28"/>
        </w:rPr>
        <w:t xml:space="preserve">  la liste des priorités sanitaires devant bénéficier d’un programme de santé publique et de promouvoir les approches consensuels de la thérapie.</w:t>
      </w:r>
    </w:p>
    <w:p w:rsidR="00E572F8" w:rsidRPr="002743F8" w:rsidRDefault="004557AC" w:rsidP="00E572F8">
      <w:pPr>
        <w:rPr>
          <w:rFonts w:asciiTheme="majorHAnsi" w:hAnsiTheme="majorHAnsi"/>
          <w:sz w:val="28"/>
          <w:szCs w:val="28"/>
        </w:rPr>
      </w:pPr>
      <w:r w:rsidRPr="002743F8">
        <w:rPr>
          <w:rFonts w:asciiTheme="majorHAnsi" w:hAnsiTheme="majorHAnsi"/>
          <w:sz w:val="28"/>
          <w:szCs w:val="28"/>
        </w:rPr>
        <w:t>Le</w:t>
      </w:r>
      <w:r w:rsidR="00E572F8" w:rsidRPr="002743F8">
        <w:rPr>
          <w:rFonts w:asciiTheme="majorHAnsi" w:hAnsiTheme="majorHAnsi"/>
          <w:sz w:val="28"/>
          <w:szCs w:val="28"/>
        </w:rPr>
        <w:t xml:space="preserve"> MSPRH</w:t>
      </w:r>
      <w:r w:rsidR="00E572F8">
        <w:rPr>
          <w:rFonts w:asciiTheme="majorHAnsi" w:hAnsiTheme="majorHAnsi"/>
          <w:sz w:val="28"/>
          <w:szCs w:val="28"/>
        </w:rPr>
        <w:t xml:space="preserve"> élabore les comptes nationaux</w:t>
      </w:r>
      <w:r w:rsidR="00E572F8" w:rsidRPr="002743F8">
        <w:rPr>
          <w:rFonts w:asciiTheme="majorHAnsi" w:hAnsiTheme="majorHAnsi"/>
          <w:sz w:val="28"/>
          <w:szCs w:val="28"/>
        </w:rPr>
        <w:t xml:space="preserve"> </w:t>
      </w:r>
      <w:r>
        <w:rPr>
          <w:rFonts w:asciiTheme="majorHAnsi" w:hAnsiTheme="majorHAnsi"/>
          <w:sz w:val="28"/>
          <w:szCs w:val="28"/>
        </w:rPr>
        <w:t xml:space="preserve"> et le présente</w:t>
      </w:r>
      <w:r w:rsidR="00E572F8">
        <w:rPr>
          <w:rFonts w:asciiTheme="majorHAnsi" w:hAnsiTheme="majorHAnsi"/>
          <w:sz w:val="28"/>
          <w:szCs w:val="28"/>
        </w:rPr>
        <w:t xml:space="preserve"> au HCNS pour évaluation</w:t>
      </w:r>
      <w:r>
        <w:rPr>
          <w:rFonts w:asciiTheme="majorHAnsi" w:hAnsiTheme="majorHAnsi"/>
          <w:sz w:val="28"/>
          <w:szCs w:val="28"/>
        </w:rPr>
        <w:t>.</w:t>
      </w:r>
    </w:p>
    <w:p w:rsidR="00EC54C6" w:rsidRDefault="00EC54C6" w:rsidP="00EC54C6">
      <w:pPr>
        <w:rPr>
          <w:rFonts w:asciiTheme="majorHAnsi" w:hAnsiTheme="majorHAnsi"/>
          <w:sz w:val="28"/>
          <w:szCs w:val="28"/>
        </w:rPr>
      </w:pPr>
      <w:r w:rsidRPr="002743F8">
        <w:rPr>
          <w:rFonts w:asciiTheme="majorHAnsi" w:hAnsiTheme="majorHAnsi"/>
          <w:sz w:val="28"/>
          <w:szCs w:val="28"/>
        </w:rPr>
        <w:t>Il est crée au sein du HC</w:t>
      </w:r>
      <w:r>
        <w:rPr>
          <w:rFonts w:asciiTheme="majorHAnsi" w:hAnsiTheme="majorHAnsi"/>
          <w:sz w:val="28"/>
          <w:szCs w:val="28"/>
        </w:rPr>
        <w:t>N</w:t>
      </w:r>
      <w:r w:rsidRPr="002743F8">
        <w:rPr>
          <w:rFonts w:asciiTheme="majorHAnsi" w:hAnsiTheme="majorHAnsi"/>
          <w:sz w:val="28"/>
          <w:szCs w:val="28"/>
        </w:rPr>
        <w:t xml:space="preserve">S un </w:t>
      </w:r>
      <w:r w:rsidR="00F84E2F">
        <w:rPr>
          <w:rFonts w:asciiTheme="majorHAnsi" w:hAnsiTheme="majorHAnsi"/>
          <w:sz w:val="28"/>
          <w:szCs w:val="28"/>
        </w:rPr>
        <w:t xml:space="preserve">observatoire national de santé et </w:t>
      </w:r>
      <w:r w:rsidRPr="002743F8">
        <w:rPr>
          <w:rFonts w:asciiTheme="majorHAnsi" w:hAnsiTheme="majorHAnsi"/>
          <w:sz w:val="28"/>
          <w:szCs w:val="28"/>
        </w:rPr>
        <w:t xml:space="preserve">des observatoires </w:t>
      </w:r>
      <w:r>
        <w:rPr>
          <w:rFonts w:asciiTheme="majorHAnsi" w:hAnsiTheme="majorHAnsi"/>
          <w:sz w:val="28"/>
          <w:szCs w:val="28"/>
        </w:rPr>
        <w:t>régionaux de santé.</w:t>
      </w:r>
    </w:p>
    <w:p w:rsidR="00F54180" w:rsidRDefault="008356C0" w:rsidP="008356C0">
      <w:pPr>
        <w:rPr>
          <w:rFonts w:asciiTheme="majorHAnsi" w:hAnsiTheme="majorHAnsi"/>
          <w:sz w:val="28"/>
          <w:szCs w:val="28"/>
        </w:rPr>
      </w:pPr>
      <w:r w:rsidRPr="002743F8">
        <w:rPr>
          <w:rFonts w:asciiTheme="majorHAnsi" w:hAnsiTheme="majorHAnsi"/>
          <w:sz w:val="28"/>
          <w:szCs w:val="28"/>
        </w:rPr>
        <w:t>Il est crée au sein du HC</w:t>
      </w:r>
      <w:r>
        <w:rPr>
          <w:rFonts w:asciiTheme="majorHAnsi" w:hAnsiTheme="majorHAnsi"/>
          <w:sz w:val="28"/>
          <w:szCs w:val="28"/>
        </w:rPr>
        <w:t>N</w:t>
      </w:r>
      <w:r w:rsidRPr="002743F8">
        <w:rPr>
          <w:rFonts w:asciiTheme="majorHAnsi" w:hAnsiTheme="majorHAnsi"/>
          <w:sz w:val="28"/>
          <w:szCs w:val="28"/>
        </w:rPr>
        <w:t>S un comité national de bioéthique.</w:t>
      </w:r>
      <w:r>
        <w:rPr>
          <w:rFonts w:asciiTheme="majorHAnsi" w:hAnsiTheme="majorHAnsi"/>
          <w:sz w:val="28"/>
          <w:szCs w:val="28"/>
        </w:rPr>
        <w:t xml:space="preserve"> (Voir Art 372 bis).</w:t>
      </w:r>
    </w:p>
    <w:p w:rsidR="00F54180" w:rsidRDefault="00F54180" w:rsidP="008356C0">
      <w:pPr>
        <w:jc w:val="center"/>
        <w:rPr>
          <w:rFonts w:asciiTheme="majorHAnsi" w:hAnsiTheme="majorHAnsi"/>
          <w:sz w:val="28"/>
          <w:szCs w:val="28"/>
        </w:rPr>
      </w:pPr>
      <w:r w:rsidRPr="00F54180">
        <w:rPr>
          <w:rFonts w:asciiTheme="majorHAnsi" w:hAnsiTheme="majorHAnsi"/>
          <w:noProof/>
          <w:sz w:val="28"/>
          <w:szCs w:val="28"/>
          <w:lang w:eastAsia="fr-FR"/>
        </w:rPr>
        <w:lastRenderedPageBreak/>
        <w:drawing>
          <wp:inline distT="0" distB="0" distL="0" distR="0">
            <wp:extent cx="1123950" cy="1038225"/>
            <wp:effectExtent l="19050" t="0" r="0" b="0"/>
            <wp:docPr id="8"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p w:rsidR="0040663B" w:rsidRPr="00F408B6" w:rsidRDefault="00127A95" w:rsidP="00127A95">
      <w:pPr>
        <w:jc w:val="center"/>
        <w:rPr>
          <w:rFonts w:asciiTheme="majorHAnsi" w:hAnsiTheme="majorHAnsi"/>
          <w:b/>
          <w:bCs/>
          <w:sz w:val="28"/>
          <w:szCs w:val="28"/>
        </w:rPr>
      </w:pPr>
      <w:r w:rsidRPr="00F408B6">
        <w:rPr>
          <w:rFonts w:asciiTheme="majorHAnsi" w:hAnsiTheme="majorHAnsi"/>
          <w:b/>
          <w:bCs/>
          <w:sz w:val="28"/>
          <w:szCs w:val="28"/>
        </w:rPr>
        <w:t>Titre II</w:t>
      </w:r>
    </w:p>
    <w:p w:rsidR="00127A95" w:rsidRPr="00127A95" w:rsidRDefault="00AD345B" w:rsidP="00127A95">
      <w:pPr>
        <w:jc w:val="center"/>
        <w:rPr>
          <w:rFonts w:asciiTheme="majorHAnsi" w:hAnsiTheme="majorHAnsi"/>
          <w:b/>
          <w:bCs/>
          <w:sz w:val="28"/>
          <w:szCs w:val="28"/>
        </w:rPr>
      </w:pPr>
      <w:r w:rsidRPr="00127A95">
        <w:rPr>
          <w:rFonts w:asciiTheme="majorHAnsi" w:hAnsiTheme="majorHAnsi"/>
          <w:b/>
          <w:bCs/>
          <w:sz w:val="28"/>
          <w:szCs w:val="28"/>
        </w:rPr>
        <w:t>PROTECTION ET PREVENTION EN SANTE</w:t>
      </w:r>
    </w:p>
    <w:p w:rsidR="00127A95" w:rsidRPr="00127A95" w:rsidRDefault="00AD345B" w:rsidP="00127A95">
      <w:pPr>
        <w:jc w:val="center"/>
        <w:rPr>
          <w:rFonts w:asciiTheme="majorHAnsi" w:hAnsiTheme="majorHAnsi"/>
          <w:b/>
          <w:bCs/>
          <w:sz w:val="28"/>
          <w:szCs w:val="28"/>
        </w:rPr>
      </w:pPr>
      <w:r w:rsidRPr="00127A95">
        <w:rPr>
          <w:rFonts w:asciiTheme="majorHAnsi" w:hAnsiTheme="majorHAnsi"/>
          <w:b/>
          <w:bCs/>
          <w:sz w:val="28"/>
          <w:szCs w:val="28"/>
        </w:rPr>
        <w:t>CHAPITRE 2</w:t>
      </w:r>
    </w:p>
    <w:p w:rsidR="00127A95" w:rsidRPr="00127A95" w:rsidRDefault="00AD345B" w:rsidP="00127A95">
      <w:pPr>
        <w:jc w:val="center"/>
        <w:rPr>
          <w:rFonts w:asciiTheme="majorHAnsi" w:hAnsiTheme="majorHAnsi"/>
          <w:b/>
          <w:bCs/>
          <w:sz w:val="28"/>
          <w:szCs w:val="28"/>
        </w:rPr>
      </w:pPr>
      <w:r w:rsidRPr="00127A95">
        <w:rPr>
          <w:rFonts w:asciiTheme="majorHAnsi" w:hAnsiTheme="majorHAnsi"/>
          <w:b/>
          <w:bCs/>
          <w:sz w:val="28"/>
          <w:szCs w:val="28"/>
        </w:rPr>
        <w:t>PREVENTION EN SANTE</w:t>
      </w:r>
    </w:p>
    <w:p w:rsidR="00127A95" w:rsidRPr="00127A95" w:rsidRDefault="00AD345B" w:rsidP="00127A95">
      <w:pPr>
        <w:jc w:val="center"/>
        <w:rPr>
          <w:rFonts w:asciiTheme="majorHAnsi" w:hAnsiTheme="majorHAnsi"/>
          <w:b/>
          <w:bCs/>
          <w:sz w:val="28"/>
          <w:szCs w:val="28"/>
        </w:rPr>
      </w:pPr>
      <w:r w:rsidRPr="00127A95">
        <w:rPr>
          <w:rFonts w:asciiTheme="majorHAnsi" w:hAnsiTheme="majorHAnsi"/>
          <w:b/>
          <w:bCs/>
          <w:sz w:val="28"/>
          <w:szCs w:val="28"/>
        </w:rPr>
        <w:t>Section 4 : lutte contre les facteurs de r</w:t>
      </w:r>
      <w:r>
        <w:rPr>
          <w:rFonts w:asciiTheme="majorHAnsi" w:hAnsiTheme="majorHAnsi"/>
          <w:b/>
          <w:bCs/>
          <w:sz w:val="28"/>
          <w:szCs w:val="28"/>
        </w:rPr>
        <w:t>isque et promotion des modes de</w:t>
      </w:r>
      <w:r w:rsidRPr="00127A95">
        <w:rPr>
          <w:rFonts w:asciiTheme="majorHAnsi" w:hAnsiTheme="majorHAnsi"/>
          <w:b/>
          <w:bCs/>
          <w:sz w:val="28"/>
          <w:szCs w:val="28"/>
        </w:rPr>
        <w:t xml:space="preserve"> vie saine</w:t>
      </w:r>
    </w:p>
    <w:p w:rsidR="00127A95" w:rsidRPr="00127A95" w:rsidRDefault="00127A95" w:rsidP="00127A95">
      <w:pPr>
        <w:jc w:val="center"/>
        <w:rPr>
          <w:rFonts w:asciiTheme="majorHAnsi" w:hAnsiTheme="majorHAnsi"/>
          <w:b/>
          <w:bCs/>
          <w:sz w:val="28"/>
          <w:szCs w:val="28"/>
        </w:rPr>
      </w:pPr>
      <w:r w:rsidRPr="00127A95">
        <w:rPr>
          <w:rFonts w:asciiTheme="majorHAnsi" w:hAnsiTheme="majorHAnsi"/>
          <w:b/>
          <w:bCs/>
          <w:sz w:val="28"/>
          <w:szCs w:val="28"/>
        </w:rPr>
        <w:t>Sous-section 1 : Prévention et lutte contre le tabagisme</w:t>
      </w:r>
    </w:p>
    <w:p w:rsidR="004F6447" w:rsidRDefault="004F6447" w:rsidP="004F6447">
      <w:pPr>
        <w:rPr>
          <w:rFonts w:asciiTheme="majorHAnsi" w:hAnsiTheme="majorHAnsi"/>
          <w:sz w:val="28"/>
          <w:szCs w:val="28"/>
        </w:rPr>
      </w:pPr>
      <w:r w:rsidRPr="004F6447">
        <w:rPr>
          <w:rFonts w:asciiTheme="majorHAnsi" w:eastAsia="FreeSans" w:hAnsiTheme="majorHAnsi"/>
          <w:b/>
          <w:bCs/>
          <w:sz w:val="28"/>
          <w:szCs w:val="28"/>
          <w:u w:val="single"/>
        </w:rPr>
        <w:t>Rajouté un Art 57 bis:</w:t>
      </w:r>
      <w:r w:rsidRPr="002743F8">
        <w:rPr>
          <w:rFonts w:asciiTheme="majorHAnsi" w:eastAsia="FreeSans" w:hAnsiTheme="majorHAnsi"/>
          <w:sz w:val="28"/>
          <w:szCs w:val="28"/>
        </w:rPr>
        <w:t xml:space="preserve"> </w:t>
      </w:r>
      <w:r w:rsidRPr="002743F8">
        <w:rPr>
          <w:rFonts w:asciiTheme="majorHAnsi" w:hAnsiTheme="majorHAnsi"/>
          <w:sz w:val="28"/>
          <w:szCs w:val="28"/>
        </w:rPr>
        <w:t xml:space="preserve">Les fabricants de tabac </w:t>
      </w:r>
      <w:r w:rsidRPr="004F6447">
        <w:rPr>
          <w:rFonts w:asciiTheme="majorHAnsi" w:hAnsiTheme="majorHAnsi"/>
          <w:sz w:val="28"/>
          <w:szCs w:val="28"/>
        </w:rPr>
        <w:t>doivent</w:t>
      </w:r>
      <w:r w:rsidRPr="002743F8">
        <w:rPr>
          <w:rFonts w:asciiTheme="majorHAnsi" w:hAnsiTheme="majorHAnsi"/>
          <w:sz w:val="28"/>
          <w:szCs w:val="28"/>
          <w:u w:val="single"/>
        </w:rPr>
        <w:t> </w:t>
      </w:r>
      <w:r w:rsidRPr="002743F8">
        <w:rPr>
          <w:rFonts w:asciiTheme="majorHAnsi" w:hAnsiTheme="majorHAnsi"/>
          <w:sz w:val="28"/>
          <w:szCs w:val="28"/>
        </w:rPr>
        <w:t xml:space="preserve"> être déclarés responsables des atteintes à la santé causées par la consommation des produits qu’ils fabriquent et/ou commercialisent. </w:t>
      </w:r>
      <w:r w:rsidRPr="004F6447">
        <w:rPr>
          <w:rFonts w:asciiTheme="majorHAnsi" w:hAnsiTheme="majorHAnsi"/>
          <w:sz w:val="28"/>
          <w:szCs w:val="28"/>
        </w:rPr>
        <w:t>Leur responsabilité reste entière.</w:t>
      </w:r>
      <w:r w:rsidRPr="004F6447">
        <w:rPr>
          <w:rFonts w:asciiTheme="majorHAnsi" w:hAnsiTheme="majorHAnsi"/>
          <w:sz w:val="28"/>
          <w:szCs w:val="28"/>
        </w:rPr>
        <w:tab/>
      </w:r>
    </w:p>
    <w:p w:rsidR="00C523BD" w:rsidRDefault="004F6447" w:rsidP="00127A95">
      <w:pPr>
        <w:jc w:val="both"/>
        <w:rPr>
          <w:rFonts w:asciiTheme="majorHAnsi" w:hAnsiTheme="majorHAnsi"/>
          <w:sz w:val="28"/>
          <w:szCs w:val="28"/>
        </w:rPr>
      </w:pPr>
      <w:r w:rsidRPr="004F6447">
        <w:rPr>
          <w:rFonts w:asciiTheme="majorHAnsi" w:hAnsiTheme="majorHAnsi"/>
          <w:b/>
          <w:sz w:val="28"/>
          <w:szCs w:val="28"/>
          <w:u w:val="single"/>
        </w:rPr>
        <w:t>Rajouté art 60 bis</w:t>
      </w:r>
      <w:r w:rsidRPr="004F6447">
        <w:rPr>
          <w:rFonts w:asciiTheme="majorHAnsi" w:hAnsiTheme="majorHAnsi"/>
          <w:b/>
          <w:sz w:val="28"/>
          <w:szCs w:val="28"/>
        </w:rPr>
        <w:t>:</w:t>
      </w:r>
      <w:r w:rsidRPr="004F6447">
        <w:rPr>
          <w:rFonts w:asciiTheme="majorHAnsi" w:hAnsiTheme="majorHAnsi"/>
          <w:sz w:val="28"/>
          <w:szCs w:val="28"/>
        </w:rPr>
        <w:t xml:space="preserve"> Les services de santé, en collaboration avec les secteurs concernés, notamment, les services de l’éducation nationale, de la jeunesse et des  sports, des affaires religieuses et des </w:t>
      </w:r>
      <w:proofErr w:type="spellStart"/>
      <w:r w:rsidRPr="004F6447">
        <w:rPr>
          <w:rFonts w:asciiTheme="majorHAnsi" w:hAnsiTheme="majorHAnsi"/>
          <w:sz w:val="28"/>
          <w:szCs w:val="28"/>
        </w:rPr>
        <w:t>wakfs</w:t>
      </w:r>
      <w:proofErr w:type="spellEnd"/>
      <w:r w:rsidRPr="004F6447">
        <w:rPr>
          <w:rFonts w:asciiTheme="majorHAnsi" w:hAnsiTheme="majorHAnsi"/>
          <w:sz w:val="28"/>
          <w:szCs w:val="28"/>
        </w:rPr>
        <w:t xml:space="preserve"> et de la communication et de  la culture, élaborent et mettent en place les programmes de prévention et de lutte contre le tabagisme. </w:t>
      </w:r>
    </w:p>
    <w:p w:rsidR="00AD345B" w:rsidRPr="00AD345B" w:rsidRDefault="00AD345B" w:rsidP="00AD345B">
      <w:pPr>
        <w:jc w:val="center"/>
        <w:rPr>
          <w:rFonts w:asciiTheme="majorHAnsi" w:hAnsiTheme="majorHAnsi"/>
          <w:b/>
          <w:bCs/>
          <w:sz w:val="28"/>
          <w:szCs w:val="28"/>
        </w:rPr>
      </w:pPr>
      <w:r w:rsidRPr="00AD345B">
        <w:rPr>
          <w:rFonts w:asciiTheme="majorHAnsi" w:hAnsiTheme="majorHAnsi"/>
          <w:b/>
          <w:bCs/>
          <w:sz w:val="28"/>
          <w:szCs w:val="28"/>
        </w:rPr>
        <w:t>CHAPITRE 3</w:t>
      </w:r>
    </w:p>
    <w:p w:rsidR="00AD345B" w:rsidRPr="00AD345B" w:rsidRDefault="00AD345B" w:rsidP="00AD345B">
      <w:pPr>
        <w:jc w:val="center"/>
        <w:rPr>
          <w:rFonts w:asciiTheme="majorHAnsi" w:hAnsiTheme="majorHAnsi"/>
          <w:b/>
          <w:bCs/>
          <w:sz w:val="28"/>
          <w:szCs w:val="28"/>
        </w:rPr>
      </w:pPr>
      <w:r w:rsidRPr="00AD345B">
        <w:rPr>
          <w:rFonts w:asciiTheme="majorHAnsi" w:hAnsiTheme="majorHAnsi"/>
          <w:b/>
          <w:bCs/>
          <w:sz w:val="28"/>
          <w:szCs w:val="28"/>
        </w:rPr>
        <w:t>PROGRAMME SPECIFIQUE DE SANTE</w:t>
      </w:r>
    </w:p>
    <w:p w:rsidR="00AD345B" w:rsidRDefault="00AD345B" w:rsidP="00AD345B">
      <w:pPr>
        <w:jc w:val="center"/>
        <w:rPr>
          <w:rFonts w:asciiTheme="majorHAnsi" w:hAnsiTheme="majorHAnsi"/>
          <w:b/>
          <w:bCs/>
          <w:sz w:val="28"/>
          <w:szCs w:val="28"/>
        </w:rPr>
      </w:pPr>
      <w:r w:rsidRPr="00AD345B">
        <w:rPr>
          <w:rFonts w:asciiTheme="majorHAnsi" w:hAnsiTheme="majorHAnsi"/>
          <w:b/>
          <w:bCs/>
          <w:sz w:val="28"/>
          <w:szCs w:val="28"/>
        </w:rPr>
        <w:t>Section 1 : Protection de la santé de la mère et de l’enfant</w:t>
      </w:r>
    </w:p>
    <w:p w:rsidR="00AD345B" w:rsidRDefault="00AD345B" w:rsidP="00160EC3">
      <w:pPr>
        <w:rPr>
          <w:rFonts w:asciiTheme="majorHAnsi" w:hAnsiTheme="majorHAnsi"/>
          <w:sz w:val="28"/>
          <w:szCs w:val="28"/>
        </w:rPr>
      </w:pPr>
      <w:r w:rsidRPr="003B3B42">
        <w:rPr>
          <w:rFonts w:asciiTheme="majorHAnsi" w:hAnsiTheme="majorHAnsi"/>
          <w:b/>
          <w:bCs/>
          <w:sz w:val="28"/>
          <w:szCs w:val="28"/>
          <w:u w:val="single"/>
        </w:rPr>
        <w:t xml:space="preserve">Art </w:t>
      </w:r>
      <w:r w:rsidR="00160EC3">
        <w:rPr>
          <w:rFonts w:asciiTheme="majorHAnsi" w:hAnsiTheme="majorHAnsi"/>
          <w:b/>
          <w:bCs/>
          <w:sz w:val="28"/>
          <w:szCs w:val="28"/>
          <w:u w:val="single"/>
        </w:rPr>
        <w:t xml:space="preserve"> </w:t>
      </w:r>
      <w:r w:rsidRPr="003B3B42">
        <w:rPr>
          <w:rFonts w:asciiTheme="majorHAnsi" w:hAnsiTheme="majorHAnsi"/>
          <w:b/>
          <w:bCs/>
          <w:sz w:val="28"/>
          <w:szCs w:val="28"/>
          <w:u w:val="single"/>
        </w:rPr>
        <w:t xml:space="preserve">80,81 et 82 </w:t>
      </w:r>
      <w:r w:rsidR="003B3B42" w:rsidRPr="003B3B42">
        <w:rPr>
          <w:rFonts w:asciiTheme="majorHAnsi" w:hAnsiTheme="majorHAnsi"/>
          <w:b/>
          <w:bCs/>
          <w:sz w:val="28"/>
          <w:szCs w:val="28"/>
          <w:u w:val="single"/>
        </w:rPr>
        <w:t>à M</w:t>
      </w:r>
      <w:r w:rsidRPr="003B3B42">
        <w:rPr>
          <w:rFonts w:asciiTheme="majorHAnsi" w:hAnsiTheme="majorHAnsi"/>
          <w:b/>
          <w:bCs/>
          <w:sz w:val="28"/>
          <w:szCs w:val="28"/>
          <w:u w:val="single"/>
        </w:rPr>
        <w:t>odifié</w:t>
      </w:r>
      <w:r>
        <w:rPr>
          <w:rFonts w:asciiTheme="majorHAnsi" w:hAnsiTheme="majorHAnsi"/>
          <w:sz w:val="28"/>
          <w:szCs w:val="28"/>
        </w:rPr>
        <w:t> :</w:t>
      </w:r>
      <w:proofErr w:type="gramStart"/>
      <w:r>
        <w:rPr>
          <w:rFonts w:asciiTheme="majorHAnsi" w:hAnsiTheme="majorHAnsi"/>
          <w:sz w:val="28"/>
          <w:szCs w:val="28"/>
        </w:rPr>
        <w:t> </w:t>
      </w:r>
      <w:r w:rsidR="00160EC3">
        <w:rPr>
          <w:rFonts w:asciiTheme="majorHAnsi" w:hAnsiTheme="majorHAnsi"/>
          <w:sz w:val="28"/>
          <w:szCs w:val="28"/>
        </w:rPr>
        <w:t xml:space="preserve"> </w:t>
      </w:r>
      <w:r w:rsidR="003B3B42">
        <w:rPr>
          <w:rFonts w:asciiTheme="majorHAnsi" w:hAnsiTheme="majorHAnsi"/>
          <w:sz w:val="28"/>
          <w:szCs w:val="28"/>
        </w:rPr>
        <w:t>…</w:t>
      </w:r>
      <w:r w:rsidR="00160EC3">
        <w:rPr>
          <w:rFonts w:asciiTheme="majorHAnsi" w:hAnsiTheme="majorHAnsi"/>
          <w:sz w:val="28"/>
          <w:szCs w:val="28"/>
        </w:rPr>
        <w:t> </w:t>
      </w:r>
      <w:proofErr w:type="gramEnd"/>
      <w:r w:rsidR="00160EC3">
        <w:rPr>
          <w:rFonts w:asciiTheme="majorHAnsi" w:hAnsiTheme="majorHAnsi"/>
          <w:sz w:val="28"/>
          <w:szCs w:val="28"/>
        </w:rPr>
        <w:t>« </w:t>
      </w:r>
      <w:r>
        <w:rPr>
          <w:rFonts w:asciiTheme="majorHAnsi" w:hAnsiTheme="majorHAnsi"/>
          <w:sz w:val="28"/>
          <w:szCs w:val="28"/>
        </w:rPr>
        <w:t> </w:t>
      </w:r>
      <w:proofErr w:type="gramStart"/>
      <w:r>
        <w:rPr>
          <w:rFonts w:asciiTheme="majorHAnsi" w:hAnsiTheme="majorHAnsi"/>
          <w:sz w:val="28"/>
          <w:szCs w:val="28"/>
        </w:rPr>
        <w:t>le</w:t>
      </w:r>
      <w:proofErr w:type="gramEnd"/>
      <w:r>
        <w:rPr>
          <w:rFonts w:asciiTheme="majorHAnsi" w:hAnsiTheme="majorHAnsi"/>
          <w:sz w:val="28"/>
          <w:szCs w:val="28"/>
        </w:rPr>
        <w:t xml:space="preserve"> ou les </w:t>
      </w:r>
      <w:r w:rsidR="003B3B42">
        <w:rPr>
          <w:rFonts w:asciiTheme="majorHAnsi" w:hAnsiTheme="majorHAnsi"/>
          <w:sz w:val="28"/>
          <w:szCs w:val="28"/>
        </w:rPr>
        <w:t>médecins</w:t>
      </w:r>
      <w:r>
        <w:rPr>
          <w:rFonts w:asciiTheme="majorHAnsi" w:hAnsiTheme="majorHAnsi"/>
          <w:sz w:val="28"/>
          <w:szCs w:val="28"/>
        </w:rPr>
        <w:t> »</w:t>
      </w:r>
      <w:r w:rsidR="00160EC3">
        <w:rPr>
          <w:rFonts w:asciiTheme="majorHAnsi" w:hAnsiTheme="majorHAnsi"/>
          <w:sz w:val="28"/>
          <w:szCs w:val="28"/>
        </w:rPr>
        <w:t>…</w:t>
      </w:r>
      <w:r w:rsidR="003B3B42">
        <w:rPr>
          <w:rFonts w:asciiTheme="majorHAnsi" w:hAnsiTheme="majorHAnsi"/>
          <w:sz w:val="28"/>
          <w:szCs w:val="28"/>
        </w:rPr>
        <w:t> </w:t>
      </w:r>
      <w:r>
        <w:rPr>
          <w:rFonts w:asciiTheme="majorHAnsi" w:hAnsiTheme="majorHAnsi"/>
          <w:sz w:val="28"/>
          <w:szCs w:val="28"/>
        </w:rPr>
        <w:t xml:space="preserve"> </w:t>
      </w:r>
      <w:r w:rsidR="00A07526">
        <w:rPr>
          <w:rFonts w:asciiTheme="majorHAnsi" w:hAnsiTheme="majorHAnsi"/>
          <w:b/>
          <w:bCs/>
          <w:sz w:val="28"/>
          <w:szCs w:val="28"/>
          <w:u w:val="single"/>
        </w:rPr>
        <w:t>P</w:t>
      </w:r>
      <w:r w:rsidRPr="00A07526">
        <w:rPr>
          <w:rFonts w:asciiTheme="majorHAnsi" w:hAnsiTheme="majorHAnsi"/>
          <w:b/>
          <w:bCs/>
          <w:sz w:val="28"/>
          <w:szCs w:val="28"/>
          <w:u w:val="single"/>
        </w:rPr>
        <w:t>ar</w:t>
      </w:r>
      <w:r>
        <w:rPr>
          <w:rFonts w:asciiTheme="majorHAnsi" w:hAnsiTheme="majorHAnsi"/>
          <w:sz w:val="28"/>
          <w:szCs w:val="28"/>
        </w:rPr>
        <w:t xml:space="preserve"> </w:t>
      </w:r>
      <w:r w:rsidR="003B3B42">
        <w:rPr>
          <w:rFonts w:asciiTheme="majorHAnsi" w:hAnsiTheme="majorHAnsi"/>
          <w:sz w:val="28"/>
          <w:szCs w:val="28"/>
        </w:rPr>
        <w:t xml:space="preserve"> </w:t>
      </w:r>
      <w:r w:rsidR="00160EC3">
        <w:rPr>
          <w:rFonts w:asciiTheme="majorHAnsi" w:hAnsiTheme="majorHAnsi"/>
          <w:sz w:val="28"/>
          <w:szCs w:val="28"/>
        </w:rPr>
        <w:t>…</w:t>
      </w:r>
      <w:r w:rsidR="003B3B42">
        <w:rPr>
          <w:rFonts w:asciiTheme="majorHAnsi" w:hAnsiTheme="majorHAnsi"/>
          <w:sz w:val="28"/>
          <w:szCs w:val="28"/>
        </w:rPr>
        <w:t xml:space="preserve">« au minimum </w:t>
      </w:r>
      <w:r w:rsidR="003B3B42" w:rsidRPr="003B3B42">
        <w:rPr>
          <w:rFonts w:asciiTheme="majorHAnsi" w:hAnsiTheme="majorHAnsi"/>
          <w:sz w:val="28"/>
          <w:szCs w:val="28"/>
        </w:rPr>
        <w:t xml:space="preserve">02 </w:t>
      </w:r>
      <w:r w:rsidR="00160EC3">
        <w:rPr>
          <w:rFonts w:asciiTheme="majorHAnsi" w:hAnsiTheme="majorHAnsi"/>
          <w:sz w:val="28"/>
          <w:szCs w:val="28"/>
        </w:rPr>
        <w:t>médecin</w:t>
      </w:r>
      <w:r w:rsidR="003B3B42">
        <w:rPr>
          <w:rFonts w:asciiTheme="majorHAnsi" w:hAnsiTheme="majorHAnsi"/>
          <w:sz w:val="28"/>
          <w:szCs w:val="28"/>
        </w:rPr>
        <w:t> »</w:t>
      </w:r>
      <w:r w:rsidR="00160EC3">
        <w:rPr>
          <w:rFonts w:asciiTheme="majorHAnsi" w:hAnsiTheme="majorHAnsi"/>
          <w:sz w:val="28"/>
          <w:szCs w:val="28"/>
        </w:rPr>
        <w:t>…</w:t>
      </w:r>
    </w:p>
    <w:p w:rsidR="00F54180" w:rsidRDefault="00F54180" w:rsidP="00A07526">
      <w:pPr>
        <w:rPr>
          <w:rFonts w:asciiTheme="majorHAnsi" w:hAnsiTheme="majorHAnsi"/>
          <w:b/>
          <w:bCs/>
          <w:sz w:val="28"/>
          <w:szCs w:val="28"/>
          <w:u w:val="single"/>
        </w:rPr>
      </w:pPr>
    </w:p>
    <w:p w:rsidR="00F54180" w:rsidRDefault="00F54180" w:rsidP="008356C0">
      <w:pPr>
        <w:jc w:val="center"/>
        <w:rPr>
          <w:rFonts w:asciiTheme="majorHAnsi" w:hAnsiTheme="majorHAnsi"/>
          <w:b/>
          <w:bCs/>
          <w:sz w:val="28"/>
          <w:szCs w:val="28"/>
          <w:u w:val="single"/>
        </w:rPr>
      </w:pPr>
      <w:r w:rsidRPr="00F54180">
        <w:rPr>
          <w:rFonts w:asciiTheme="majorHAnsi" w:hAnsiTheme="majorHAnsi"/>
          <w:b/>
          <w:bCs/>
          <w:noProof/>
          <w:sz w:val="28"/>
          <w:szCs w:val="28"/>
          <w:lang w:eastAsia="fr-FR"/>
        </w:rPr>
        <w:lastRenderedPageBreak/>
        <w:drawing>
          <wp:inline distT="0" distB="0" distL="0" distR="0">
            <wp:extent cx="1066800" cy="952500"/>
            <wp:effectExtent l="19050" t="0" r="0" b="0"/>
            <wp:docPr id="13"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p w:rsidR="00160EC3" w:rsidRDefault="00160EC3" w:rsidP="00A07526">
      <w:pPr>
        <w:rPr>
          <w:rFonts w:asciiTheme="majorHAnsi" w:hAnsiTheme="majorHAnsi"/>
          <w:sz w:val="28"/>
          <w:szCs w:val="28"/>
        </w:rPr>
      </w:pPr>
      <w:r w:rsidRPr="00F54180">
        <w:rPr>
          <w:rFonts w:asciiTheme="majorHAnsi" w:hAnsiTheme="majorHAnsi"/>
          <w:b/>
          <w:bCs/>
          <w:sz w:val="28"/>
          <w:szCs w:val="28"/>
          <w:u w:val="single"/>
        </w:rPr>
        <w:t>Art  80 et 81 à Modifié</w:t>
      </w:r>
      <w:r>
        <w:rPr>
          <w:rFonts w:asciiTheme="majorHAnsi" w:hAnsiTheme="majorHAnsi"/>
          <w:sz w:val="28"/>
          <w:szCs w:val="28"/>
        </w:rPr>
        <w:t> : …</w:t>
      </w:r>
      <w:r w:rsidR="00A07526">
        <w:rPr>
          <w:rFonts w:asciiTheme="majorHAnsi" w:hAnsiTheme="majorHAnsi"/>
          <w:sz w:val="28"/>
          <w:szCs w:val="28"/>
        </w:rPr>
        <w:t> « </w:t>
      </w:r>
      <w:proofErr w:type="gramStart"/>
      <w:r w:rsidR="00A07526">
        <w:rPr>
          <w:rFonts w:asciiTheme="majorHAnsi" w:hAnsiTheme="majorHAnsi"/>
          <w:sz w:val="28"/>
          <w:szCs w:val="28"/>
        </w:rPr>
        <w:t>les</w:t>
      </w:r>
      <w:proofErr w:type="gramEnd"/>
      <w:r w:rsidR="00A07526">
        <w:rPr>
          <w:rFonts w:asciiTheme="majorHAnsi" w:hAnsiTheme="majorHAnsi"/>
          <w:sz w:val="28"/>
          <w:szCs w:val="28"/>
        </w:rPr>
        <w:t xml:space="preserve"> mesures médicales thérapeutiques qu’il </w:t>
      </w:r>
      <w:r w:rsidR="00A07526" w:rsidRPr="00496B1A">
        <w:rPr>
          <w:rFonts w:asciiTheme="majorHAnsi" w:hAnsiTheme="majorHAnsi"/>
          <w:b/>
          <w:bCs/>
          <w:sz w:val="28"/>
          <w:szCs w:val="28"/>
          <w:u w:val="single"/>
        </w:rPr>
        <w:t>juge nécessaires</w:t>
      </w:r>
      <w:r w:rsidR="00A07526">
        <w:rPr>
          <w:rFonts w:asciiTheme="majorHAnsi" w:hAnsiTheme="majorHAnsi"/>
          <w:sz w:val="28"/>
          <w:szCs w:val="28"/>
        </w:rPr>
        <w:t xml:space="preserve"> ». </w:t>
      </w:r>
      <w:r w:rsidR="00A07526" w:rsidRPr="00A07526">
        <w:rPr>
          <w:rFonts w:asciiTheme="majorHAnsi" w:hAnsiTheme="majorHAnsi"/>
          <w:b/>
          <w:bCs/>
          <w:sz w:val="28"/>
          <w:szCs w:val="28"/>
          <w:u w:val="single"/>
        </w:rPr>
        <w:t xml:space="preserve">Par </w:t>
      </w:r>
      <w:r w:rsidR="00A07526">
        <w:rPr>
          <w:rFonts w:asciiTheme="majorHAnsi" w:hAnsiTheme="majorHAnsi"/>
          <w:b/>
          <w:bCs/>
          <w:sz w:val="28"/>
          <w:szCs w:val="28"/>
          <w:u w:val="single"/>
        </w:rPr>
        <w:t xml:space="preserve"> </w:t>
      </w:r>
      <w:r w:rsidR="00A07526">
        <w:rPr>
          <w:rFonts w:asciiTheme="majorHAnsi" w:hAnsiTheme="majorHAnsi"/>
          <w:sz w:val="28"/>
          <w:szCs w:val="28"/>
        </w:rPr>
        <w:t>...</w:t>
      </w:r>
      <w:r w:rsidR="00A07526" w:rsidRPr="00A07526">
        <w:rPr>
          <w:rFonts w:asciiTheme="majorHAnsi" w:hAnsiTheme="majorHAnsi"/>
          <w:sz w:val="28"/>
          <w:szCs w:val="28"/>
        </w:rPr>
        <w:t xml:space="preserve"> </w:t>
      </w:r>
      <w:r w:rsidR="00A07526">
        <w:rPr>
          <w:rFonts w:asciiTheme="majorHAnsi" w:hAnsiTheme="majorHAnsi"/>
          <w:sz w:val="28"/>
          <w:szCs w:val="28"/>
        </w:rPr>
        <w:t xml:space="preserve">« les mesures médicales thérapeutiques </w:t>
      </w:r>
      <w:r w:rsidR="00A07526" w:rsidRPr="00A07526">
        <w:rPr>
          <w:rFonts w:asciiTheme="majorHAnsi" w:hAnsiTheme="majorHAnsi"/>
          <w:b/>
          <w:bCs/>
          <w:sz w:val="28"/>
          <w:szCs w:val="28"/>
          <w:u w:val="single"/>
        </w:rPr>
        <w:t>consensuelles </w:t>
      </w:r>
      <w:r w:rsidR="00A07526">
        <w:rPr>
          <w:rFonts w:asciiTheme="majorHAnsi" w:hAnsiTheme="majorHAnsi"/>
          <w:sz w:val="28"/>
          <w:szCs w:val="28"/>
        </w:rPr>
        <w:t>».</w:t>
      </w:r>
    </w:p>
    <w:p w:rsidR="00A34241" w:rsidRPr="00F54180" w:rsidRDefault="002104F1" w:rsidP="00F54180">
      <w:pPr>
        <w:rPr>
          <w:rFonts w:asciiTheme="majorHAnsi" w:hAnsiTheme="majorHAnsi"/>
          <w:sz w:val="28"/>
          <w:szCs w:val="28"/>
        </w:rPr>
      </w:pPr>
      <w:r w:rsidRPr="00160EC3">
        <w:rPr>
          <w:rFonts w:asciiTheme="majorHAnsi" w:hAnsiTheme="majorHAnsi"/>
          <w:b/>
          <w:bCs/>
          <w:sz w:val="28"/>
          <w:szCs w:val="28"/>
          <w:u w:val="single"/>
        </w:rPr>
        <w:t xml:space="preserve">Art  </w:t>
      </w:r>
      <w:r>
        <w:rPr>
          <w:rFonts w:asciiTheme="majorHAnsi" w:hAnsiTheme="majorHAnsi"/>
          <w:b/>
          <w:bCs/>
          <w:sz w:val="28"/>
          <w:szCs w:val="28"/>
          <w:u w:val="single"/>
        </w:rPr>
        <w:t>82</w:t>
      </w:r>
      <w:r w:rsidRPr="00160EC3">
        <w:rPr>
          <w:rFonts w:asciiTheme="majorHAnsi" w:hAnsiTheme="majorHAnsi"/>
          <w:b/>
          <w:bCs/>
          <w:sz w:val="28"/>
          <w:szCs w:val="28"/>
          <w:u w:val="single"/>
        </w:rPr>
        <w:t xml:space="preserve"> </w:t>
      </w:r>
      <w:r w:rsidRPr="00496B1A">
        <w:rPr>
          <w:rFonts w:asciiTheme="majorHAnsi" w:hAnsiTheme="majorHAnsi"/>
          <w:b/>
          <w:bCs/>
          <w:sz w:val="28"/>
          <w:szCs w:val="28"/>
          <w:u w:val="single"/>
        </w:rPr>
        <w:t>à Modifié</w:t>
      </w:r>
      <w:r>
        <w:rPr>
          <w:rFonts w:asciiTheme="majorHAnsi" w:hAnsiTheme="majorHAnsi"/>
          <w:sz w:val="28"/>
          <w:szCs w:val="28"/>
        </w:rPr>
        <w:t> : … « </w:t>
      </w:r>
      <w:proofErr w:type="gramStart"/>
      <w:r>
        <w:rPr>
          <w:rFonts w:asciiTheme="majorHAnsi" w:hAnsiTheme="majorHAnsi"/>
          <w:sz w:val="28"/>
          <w:szCs w:val="28"/>
        </w:rPr>
        <w:t>les</w:t>
      </w:r>
      <w:proofErr w:type="gramEnd"/>
      <w:r>
        <w:rPr>
          <w:rFonts w:asciiTheme="majorHAnsi" w:hAnsiTheme="majorHAnsi"/>
          <w:sz w:val="28"/>
          <w:szCs w:val="28"/>
        </w:rPr>
        <w:t xml:space="preserve"> mesures médicales thérapeutiques </w:t>
      </w:r>
      <w:r w:rsidRPr="002104F1">
        <w:rPr>
          <w:rFonts w:asciiTheme="majorHAnsi" w:hAnsiTheme="majorHAnsi"/>
          <w:b/>
          <w:bCs/>
          <w:sz w:val="28"/>
          <w:szCs w:val="28"/>
          <w:u w:val="single"/>
        </w:rPr>
        <w:t>dictées par les circonstances </w:t>
      </w:r>
      <w:r>
        <w:rPr>
          <w:rFonts w:asciiTheme="majorHAnsi" w:hAnsiTheme="majorHAnsi"/>
          <w:sz w:val="28"/>
          <w:szCs w:val="28"/>
        </w:rPr>
        <w:t xml:space="preserve">». </w:t>
      </w:r>
      <w:r w:rsidRPr="00A07526">
        <w:rPr>
          <w:rFonts w:asciiTheme="majorHAnsi" w:hAnsiTheme="majorHAnsi"/>
          <w:b/>
          <w:bCs/>
          <w:sz w:val="28"/>
          <w:szCs w:val="28"/>
          <w:u w:val="single"/>
        </w:rPr>
        <w:t xml:space="preserve">Par </w:t>
      </w:r>
      <w:r>
        <w:rPr>
          <w:rFonts w:asciiTheme="majorHAnsi" w:hAnsiTheme="majorHAnsi"/>
          <w:b/>
          <w:bCs/>
          <w:sz w:val="28"/>
          <w:szCs w:val="28"/>
          <w:u w:val="single"/>
        </w:rPr>
        <w:t xml:space="preserve"> </w:t>
      </w:r>
      <w:r>
        <w:rPr>
          <w:rFonts w:asciiTheme="majorHAnsi" w:hAnsiTheme="majorHAnsi"/>
          <w:sz w:val="28"/>
          <w:szCs w:val="28"/>
        </w:rPr>
        <w:t>...</w:t>
      </w:r>
      <w:r w:rsidRPr="00A07526">
        <w:rPr>
          <w:rFonts w:asciiTheme="majorHAnsi" w:hAnsiTheme="majorHAnsi"/>
          <w:sz w:val="28"/>
          <w:szCs w:val="28"/>
        </w:rPr>
        <w:t xml:space="preserve"> </w:t>
      </w:r>
      <w:r>
        <w:rPr>
          <w:rFonts w:asciiTheme="majorHAnsi" w:hAnsiTheme="majorHAnsi"/>
          <w:sz w:val="28"/>
          <w:szCs w:val="28"/>
        </w:rPr>
        <w:t xml:space="preserve">« les mesures médicales thérapeutiques </w:t>
      </w:r>
      <w:r w:rsidRPr="00A07526">
        <w:rPr>
          <w:rFonts w:asciiTheme="majorHAnsi" w:hAnsiTheme="majorHAnsi"/>
          <w:b/>
          <w:bCs/>
          <w:sz w:val="28"/>
          <w:szCs w:val="28"/>
          <w:u w:val="single"/>
        </w:rPr>
        <w:t>consensuelles </w:t>
      </w:r>
      <w:r>
        <w:rPr>
          <w:rFonts w:asciiTheme="majorHAnsi" w:hAnsiTheme="majorHAnsi"/>
          <w:sz w:val="28"/>
          <w:szCs w:val="28"/>
        </w:rPr>
        <w:t>».</w:t>
      </w:r>
    </w:p>
    <w:p w:rsidR="004C6BC0" w:rsidRPr="00F408B6" w:rsidRDefault="004C6BC0" w:rsidP="004C6BC0">
      <w:pPr>
        <w:jc w:val="center"/>
        <w:rPr>
          <w:rFonts w:asciiTheme="majorHAnsi" w:hAnsiTheme="majorHAnsi"/>
          <w:b/>
          <w:bCs/>
          <w:sz w:val="28"/>
          <w:szCs w:val="28"/>
        </w:rPr>
      </w:pPr>
      <w:r w:rsidRPr="00F408B6">
        <w:rPr>
          <w:rFonts w:asciiTheme="majorHAnsi" w:hAnsiTheme="majorHAnsi"/>
          <w:b/>
          <w:bCs/>
          <w:sz w:val="28"/>
          <w:szCs w:val="28"/>
        </w:rPr>
        <w:t>TITRE IV</w:t>
      </w:r>
    </w:p>
    <w:p w:rsidR="004C6BC0" w:rsidRPr="004C6BC0" w:rsidRDefault="004C6BC0" w:rsidP="004C6BC0">
      <w:pPr>
        <w:jc w:val="center"/>
        <w:rPr>
          <w:rFonts w:asciiTheme="majorHAnsi" w:hAnsiTheme="majorHAnsi"/>
          <w:b/>
          <w:bCs/>
          <w:sz w:val="28"/>
          <w:szCs w:val="28"/>
        </w:rPr>
      </w:pPr>
      <w:r w:rsidRPr="004C6BC0">
        <w:rPr>
          <w:rFonts w:asciiTheme="majorHAnsi" w:hAnsiTheme="majorHAnsi"/>
          <w:b/>
          <w:bCs/>
          <w:sz w:val="28"/>
          <w:szCs w:val="28"/>
        </w:rPr>
        <w:t>PROFESSIONNELS DE LA SANTE</w:t>
      </w:r>
    </w:p>
    <w:p w:rsidR="004C6BC0" w:rsidRPr="004C6BC0" w:rsidRDefault="004C6BC0" w:rsidP="004C6BC0">
      <w:pPr>
        <w:jc w:val="center"/>
        <w:rPr>
          <w:rFonts w:asciiTheme="majorHAnsi" w:hAnsiTheme="majorHAnsi"/>
          <w:b/>
          <w:bCs/>
          <w:sz w:val="28"/>
          <w:szCs w:val="28"/>
        </w:rPr>
      </w:pPr>
      <w:r w:rsidRPr="004C6BC0">
        <w:rPr>
          <w:rFonts w:asciiTheme="majorHAnsi" w:hAnsiTheme="majorHAnsi"/>
          <w:b/>
          <w:bCs/>
          <w:sz w:val="28"/>
          <w:szCs w:val="28"/>
        </w:rPr>
        <w:t>CHAPITRE 5</w:t>
      </w:r>
    </w:p>
    <w:p w:rsidR="004C6BC0" w:rsidRPr="00F54180" w:rsidRDefault="004C6BC0" w:rsidP="00F54180">
      <w:pPr>
        <w:jc w:val="center"/>
        <w:rPr>
          <w:rFonts w:asciiTheme="majorHAnsi" w:hAnsiTheme="majorHAnsi"/>
          <w:b/>
          <w:bCs/>
          <w:sz w:val="28"/>
          <w:szCs w:val="28"/>
        </w:rPr>
      </w:pPr>
      <w:r w:rsidRPr="004C6BC0">
        <w:rPr>
          <w:rFonts w:asciiTheme="majorHAnsi" w:hAnsiTheme="majorHAnsi"/>
          <w:b/>
          <w:bCs/>
          <w:sz w:val="28"/>
          <w:szCs w:val="28"/>
        </w:rPr>
        <w:t>DISPOSITIONS RELATIVES AU SERVICE CIVIL</w:t>
      </w:r>
    </w:p>
    <w:p w:rsidR="00AD6CF0" w:rsidRPr="004C6BC0" w:rsidRDefault="004C6BC0" w:rsidP="00F54180">
      <w:pPr>
        <w:rPr>
          <w:rFonts w:asciiTheme="majorHAnsi" w:hAnsiTheme="majorHAnsi"/>
          <w:sz w:val="28"/>
          <w:szCs w:val="28"/>
        </w:rPr>
      </w:pPr>
      <w:r>
        <w:rPr>
          <w:rFonts w:asciiTheme="majorHAnsi" w:hAnsiTheme="majorHAnsi"/>
          <w:sz w:val="28"/>
          <w:szCs w:val="28"/>
        </w:rPr>
        <w:t>Les articles 205 et 206 sont à abroger car le SNPSP estime que le service civil est une disposition anti constitutionnelle et injuste ; il (service civil) peut être solutionné par d’autres mesures plus j</w:t>
      </w:r>
      <w:r w:rsidR="00AD6CF0">
        <w:rPr>
          <w:rFonts w:asciiTheme="majorHAnsi" w:hAnsiTheme="majorHAnsi"/>
          <w:sz w:val="28"/>
          <w:szCs w:val="28"/>
        </w:rPr>
        <w:t>ustes et surtout plus efficaces.</w:t>
      </w:r>
    </w:p>
    <w:p w:rsidR="00A34241" w:rsidRPr="00F408B6" w:rsidRDefault="000D145E" w:rsidP="00AD6CF0">
      <w:pPr>
        <w:jc w:val="center"/>
        <w:rPr>
          <w:rFonts w:asciiTheme="majorHAnsi" w:hAnsiTheme="majorHAnsi"/>
          <w:b/>
          <w:bCs/>
          <w:sz w:val="28"/>
          <w:szCs w:val="28"/>
        </w:rPr>
      </w:pPr>
      <w:r w:rsidRPr="00F408B6">
        <w:rPr>
          <w:rFonts w:asciiTheme="majorHAnsi" w:hAnsiTheme="majorHAnsi"/>
          <w:b/>
          <w:bCs/>
          <w:sz w:val="28"/>
          <w:szCs w:val="28"/>
        </w:rPr>
        <w:t>TITRE V</w:t>
      </w:r>
    </w:p>
    <w:p w:rsidR="000D145E" w:rsidRDefault="000D145E" w:rsidP="000D145E">
      <w:pPr>
        <w:jc w:val="center"/>
        <w:rPr>
          <w:rFonts w:asciiTheme="majorHAnsi" w:hAnsiTheme="majorHAnsi"/>
          <w:b/>
          <w:bCs/>
          <w:sz w:val="28"/>
          <w:szCs w:val="28"/>
        </w:rPr>
      </w:pPr>
      <w:r>
        <w:rPr>
          <w:rFonts w:asciiTheme="majorHAnsi" w:hAnsiTheme="majorHAnsi"/>
          <w:b/>
          <w:bCs/>
          <w:sz w:val="28"/>
          <w:szCs w:val="28"/>
        </w:rPr>
        <w:t>PRODUITS PHARMACEUTIQUES ET DISPOSITIFS MEDICAUX</w:t>
      </w:r>
    </w:p>
    <w:p w:rsidR="000D145E" w:rsidRDefault="000D145E" w:rsidP="000D145E">
      <w:pPr>
        <w:jc w:val="center"/>
        <w:rPr>
          <w:rFonts w:asciiTheme="majorHAnsi" w:hAnsiTheme="majorHAnsi"/>
          <w:b/>
          <w:bCs/>
          <w:sz w:val="28"/>
          <w:szCs w:val="28"/>
        </w:rPr>
      </w:pPr>
      <w:r>
        <w:rPr>
          <w:rFonts w:asciiTheme="majorHAnsi" w:hAnsiTheme="majorHAnsi"/>
          <w:b/>
          <w:bCs/>
          <w:sz w:val="28"/>
          <w:szCs w:val="28"/>
        </w:rPr>
        <w:t>CHAPITRE 4</w:t>
      </w:r>
    </w:p>
    <w:p w:rsidR="000D145E" w:rsidRDefault="000D145E" w:rsidP="000D145E">
      <w:pPr>
        <w:jc w:val="center"/>
        <w:rPr>
          <w:rFonts w:asciiTheme="majorHAnsi" w:hAnsiTheme="majorHAnsi"/>
          <w:b/>
          <w:bCs/>
          <w:sz w:val="28"/>
          <w:szCs w:val="28"/>
        </w:rPr>
      </w:pPr>
      <w:r>
        <w:rPr>
          <w:rFonts w:asciiTheme="majorHAnsi" w:hAnsiTheme="majorHAnsi"/>
          <w:b/>
          <w:bCs/>
          <w:sz w:val="28"/>
          <w:szCs w:val="28"/>
        </w:rPr>
        <w:t>L’AGENCE NATIONAL DES PRODUITS PHARMACEUTIQUES</w:t>
      </w:r>
    </w:p>
    <w:p w:rsidR="000D145E" w:rsidRDefault="00A505EB" w:rsidP="00A505EB">
      <w:pPr>
        <w:rPr>
          <w:rFonts w:asciiTheme="majorHAnsi" w:hAnsiTheme="majorHAnsi"/>
          <w:sz w:val="28"/>
          <w:szCs w:val="28"/>
        </w:rPr>
      </w:pPr>
      <w:r w:rsidRPr="00A505EB">
        <w:rPr>
          <w:rFonts w:asciiTheme="majorHAnsi" w:hAnsiTheme="majorHAnsi"/>
          <w:b/>
          <w:bCs/>
          <w:sz w:val="28"/>
          <w:szCs w:val="28"/>
          <w:u w:val="single"/>
        </w:rPr>
        <w:t>Art 232 n’a pas à avoir lieu :</w:t>
      </w:r>
      <w:r w:rsidRPr="00A505EB">
        <w:t xml:space="preserve"> </w:t>
      </w:r>
      <w:r w:rsidRPr="00A505EB">
        <w:rPr>
          <w:rFonts w:asciiTheme="majorHAnsi" w:hAnsiTheme="majorHAnsi"/>
          <w:sz w:val="28"/>
          <w:szCs w:val="28"/>
        </w:rPr>
        <w:t xml:space="preserve">L'article parle de la création d'une agence nationale des produits pharmaceutiques </w:t>
      </w:r>
      <w:r>
        <w:rPr>
          <w:rFonts w:asciiTheme="majorHAnsi" w:hAnsiTheme="majorHAnsi"/>
          <w:sz w:val="28"/>
          <w:szCs w:val="28"/>
        </w:rPr>
        <w:t xml:space="preserve">alors que cette agence a été crée en 2008, </w:t>
      </w:r>
      <w:r w:rsidRPr="00A505EB">
        <w:rPr>
          <w:rFonts w:asciiTheme="majorHAnsi" w:hAnsiTheme="majorHAnsi"/>
          <w:sz w:val="28"/>
          <w:szCs w:val="28"/>
        </w:rPr>
        <w:t xml:space="preserve">conformément à la </w:t>
      </w:r>
      <w:r>
        <w:rPr>
          <w:rFonts w:asciiTheme="majorHAnsi" w:hAnsiTheme="majorHAnsi"/>
          <w:sz w:val="28"/>
          <w:szCs w:val="28"/>
        </w:rPr>
        <w:t xml:space="preserve">loi 13-08 </w:t>
      </w:r>
      <w:r w:rsidRPr="00A505EB">
        <w:rPr>
          <w:rFonts w:asciiTheme="majorHAnsi" w:hAnsiTheme="majorHAnsi"/>
          <w:sz w:val="28"/>
          <w:szCs w:val="28"/>
        </w:rPr>
        <w:t>du 20 juillet 2008.</w:t>
      </w:r>
    </w:p>
    <w:p w:rsidR="00A505EB" w:rsidRDefault="00A505EB" w:rsidP="00A505EB">
      <w:pPr>
        <w:rPr>
          <w:rFonts w:asciiTheme="majorHAnsi" w:hAnsiTheme="majorHAnsi"/>
          <w:sz w:val="28"/>
          <w:szCs w:val="28"/>
        </w:rPr>
      </w:pPr>
      <w:r w:rsidRPr="00A505EB">
        <w:rPr>
          <w:rFonts w:asciiTheme="majorHAnsi" w:hAnsiTheme="majorHAnsi"/>
          <w:b/>
          <w:bCs/>
          <w:sz w:val="28"/>
          <w:szCs w:val="28"/>
          <w:u w:val="single"/>
        </w:rPr>
        <w:t>Art 235 :</w:t>
      </w:r>
      <w:r w:rsidR="002C4254">
        <w:rPr>
          <w:rFonts w:asciiTheme="majorHAnsi" w:hAnsiTheme="majorHAnsi"/>
          <w:sz w:val="28"/>
          <w:szCs w:val="28"/>
        </w:rPr>
        <w:t xml:space="preserve"> </w:t>
      </w:r>
      <w:r w:rsidRPr="00A505EB">
        <w:rPr>
          <w:rFonts w:asciiTheme="majorHAnsi" w:hAnsiTheme="majorHAnsi"/>
          <w:sz w:val="28"/>
          <w:szCs w:val="28"/>
        </w:rPr>
        <w:t>les ressources financières de l'Agence</w:t>
      </w:r>
      <w:r>
        <w:rPr>
          <w:rFonts w:asciiTheme="majorHAnsi" w:hAnsiTheme="majorHAnsi"/>
          <w:sz w:val="28"/>
          <w:szCs w:val="28"/>
        </w:rPr>
        <w:t xml:space="preserve"> sont excessives.</w:t>
      </w:r>
      <w:r w:rsidRPr="00A505EB">
        <w:rPr>
          <w:rFonts w:asciiTheme="majorHAnsi" w:hAnsiTheme="majorHAnsi"/>
          <w:sz w:val="28"/>
          <w:szCs w:val="28"/>
        </w:rPr>
        <w:t xml:space="preserve"> </w:t>
      </w:r>
    </w:p>
    <w:p w:rsidR="00A34241" w:rsidRPr="00F408B6" w:rsidRDefault="00A34241" w:rsidP="00AD6CF0">
      <w:pPr>
        <w:rPr>
          <w:rFonts w:asciiTheme="majorHAnsi" w:hAnsiTheme="majorHAnsi"/>
          <w:b/>
          <w:bCs/>
          <w:sz w:val="28"/>
          <w:szCs w:val="28"/>
        </w:rPr>
      </w:pPr>
    </w:p>
    <w:p w:rsidR="00F54180" w:rsidRDefault="00F54180" w:rsidP="00A5258C">
      <w:pPr>
        <w:jc w:val="center"/>
        <w:rPr>
          <w:rFonts w:asciiTheme="majorHAnsi" w:hAnsiTheme="majorHAnsi"/>
          <w:b/>
          <w:bCs/>
          <w:sz w:val="28"/>
          <w:szCs w:val="28"/>
        </w:rPr>
      </w:pPr>
    </w:p>
    <w:p w:rsidR="00F54180" w:rsidRDefault="00F54180" w:rsidP="008356C0">
      <w:pPr>
        <w:jc w:val="center"/>
        <w:rPr>
          <w:rFonts w:asciiTheme="majorHAnsi" w:hAnsiTheme="majorHAnsi"/>
          <w:b/>
          <w:bCs/>
          <w:sz w:val="28"/>
          <w:szCs w:val="28"/>
        </w:rPr>
      </w:pPr>
      <w:r w:rsidRPr="00F54180">
        <w:rPr>
          <w:rFonts w:asciiTheme="majorHAnsi" w:hAnsiTheme="majorHAnsi"/>
          <w:b/>
          <w:bCs/>
          <w:noProof/>
          <w:sz w:val="28"/>
          <w:szCs w:val="28"/>
          <w:lang w:eastAsia="fr-FR"/>
        </w:rPr>
        <w:lastRenderedPageBreak/>
        <w:drawing>
          <wp:inline distT="0" distB="0" distL="0" distR="0">
            <wp:extent cx="1066800" cy="952500"/>
            <wp:effectExtent l="19050" t="0" r="0" b="0"/>
            <wp:docPr id="14"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p w:rsidR="00A5258C" w:rsidRPr="00F408B6" w:rsidRDefault="00A5258C" w:rsidP="00F54180">
      <w:pPr>
        <w:jc w:val="center"/>
        <w:rPr>
          <w:rFonts w:asciiTheme="majorHAnsi" w:hAnsiTheme="majorHAnsi"/>
          <w:b/>
          <w:bCs/>
          <w:sz w:val="28"/>
          <w:szCs w:val="28"/>
        </w:rPr>
      </w:pPr>
      <w:r w:rsidRPr="00F408B6">
        <w:rPr>
          <w:rFonts w:asciiTheme="majorHAnsi" w:hAnsiTheme="majorHAnsi"/>
          <w:b/>
          <w:bCs/>
          <w:sz w:val="28"/>
          <w:szCs w:val="28"/>
        </w:rPr>
        <w:t>TITRE VI</w:t>
      </w:r>
    </w:p>
    <w:p w:rsidR="00A5258C" w:rsidRDefault="00A5258C" w:rsidP="00A5258C">
      <w:pPr>
        <w:jc w:val="center"/>
        <w:rPr>
          <w:rFonts w:asciiTheme="majorHAnsi" w:hAnsiTheme="majorHAnsi"/>
          <w:b/>
          <w:bCs/>
          <w:sz w:val="28"/>
          <w:szCs w:val="28"/>
        </w:rPr>
      </w:pPr>
      <w:r>
        <w:rPr>
          <w:rFonts w:asciiTheme="majorHAnsi" w:hAnsiTheme="majorHAnsi"/>
          <w:b/>
          <w:bCs/>
          <w:sz w:val="28"/>
          <w:szCs w:val="28"/>
        </w:rPr>
        <w:t>ORGANISATION ET FINANCEMENT DU SYSTEME NATIONAL DE SANTE</w:t>
      </w:r>
    </w:p>
    <w:p w:rsidR="00A5258C" w:rsidRDefault="00A5258C" w:rsidP="00A5258C">
      <w:pPr>
        <w:jc w:val="center"/>
        <w:rPr>
          <w:rFonts w:asciiTheme="majorHAnsi" w:hAnsiTheme="majorHAnsi"/>
          <w:b/>
          <w:bCs/>
          <w:sz w:val="28"/>
          <w:szCs w:val="28"/>
        </w:rPr>
      </w:pPr>
      <w:r>
        <w:rPr>
          <w:rFonts w:asciiTheme="majorHAnsi" w:hAnsiTheme="majorHAnsi"/>
          <w:b/>
          <w:bCs/>
          <w:sz w:val="28"/>
          <w:szCs w:val="28"/>
        </w:rPr>
        <w:t>CHAPITRE 1</w:t>
      </w:r>
    </w:p>
    <w:p w:rsidR="00A5258C" w:rsidRDefault="00A5258C" w:rsidP="00A5258C">
      <w:pPr>
        <w:jc w:val="center"/>
        <w:rPr>
          <w:rFonts w:asciiTheme="majorHAnsi" w:hAnsiTheme="majorHAnsi"/>
          <w:b/>
          <w:bCs/>
          <w:sz w:val="28"/>
          <w:szCs w:val="28"/>
        </w:rPr>
      </w:pPr>
      <w:r>
        <w:rPr>
          <w:rFonts w:asciiTheme="majorHAnsi" w:hAnsiTheme="majorHAnsi"/>
          <w:b/>
          <w:bCs/>
          <w:sz w:val="28"/>
          <w:szCs w:val="28"/>
        </w:rPr>
        <w:t>ORGANISATION DU SYSTEME NATIONAL DE SANTE</w:t>
      </w:r>
    </w:p>
    <w:p w:rsidR="004C6BC0" w:rsidRDefault="00A5258C" w:rsidP="009D2241">
      <w:pPr>
        <w:rPr>
          <w:rFonts w:asciiTheme="majorHAnsi" w:hAnsiTheme="majorHAnsi"/>
          <w:sz w:val="28"/>
          <w:szCs w:val="28"/>
        </w:rPr>
      </w:pPr>
      <w:r w:rsidRPr="00A5258C">
        <w:rPr>
          <w:rFonts w:asciiTheme="majorHAnsi" w:hAnsiTheme="majorHAnsi"/>
          <w:b/>
          <w:bCs/>
          <w:sz w:val="28"/>
          <w:szCs w:val="28"/>
          <w:u w:val="single"/>
        </w:rPr>
        <w:t>Art 278</w:t>
      </w:r>
      <w:r>
        <w:rPr>
          <w:rFonts w:asciiTheme="majorHAnsi" w:hAnsiTheme="majorHAnsi"/>
          <w:b/>
          <w:bCs/>
          <w:sz w:val="28"/>
          <w:szCs w:val="28"/>
          <w:u w:val="single"/>
        </w:rPr>
        <w:t> </w:t>
      </w:r>
      <w:r w:rsidR="00E17A04">
        <w:rPr>
          <w:rFonts w:asciiTheme="majorHAnsi" w:hAnsiTheme="majorHAnsi"/>
          <w:b/>
          <w:bCs/>
          <w:sz w:val="28"/>
          <w:szCs w:val="28"/>
          <w:u w:val="single"/>
        </w:rPr>
        <w:t xml:space="preserve"> et Art 466</w:t>
      </w:r>
      <w:r>
        <w:rPr>
          <w:rFonts w:asciiTheme="majorHAnsi" w:hAnsiTheme="majorHAnsi"/>
          <w:b/>
          <w:bCs/>
          <w:sz w:val="28"/>
          <w:szCs w:val="28"/>
          <w:u w:val="single"/>
        </w:rPr>
        <w:t>:</w:t>
      </w:r>
      <w:r w:rsidRPr="00A5258C">
        <w:rPr>
          <w:rFonts w:asciiTheme="majorHAnsi" w:hAnsiTheme="majorHAnsi"/>
          <w:sz w:val="28"/>
          <w:szCs w:val="28"/>
        </w:rPr>
        <w:t xml:space="preserve"> Ces nouveaux</w:t>
      </w:r>
      <w:r>
        <w:rPr>
          <w:rFonts w:asciiTheme="majorHAnsi" w:hAnsiTheme="majorHAnsi"/>
          <w:sz w:val="28"/>
          <w:szCs w:val="28"/>
        </w:rPr>
        <w:t xml:space="preserve">  </w:t>
      </w:r>
      <w:r w:rsidRPr="00A5258C">
        <w:rPr>
          <w:rFonts w:asciiTheme="majorHAnsi" w:hAnsiTheme="majorHAnsi"/>
          <w:b/>
          <w:bCs/>
          <w:sz w:val="28"/>
          <w:szCs w:val="28"/>
          <w:u w:val="single"/>
        </w:rPr>
        <w:t>services extérieurs</w:t>
      </w:r>
      <w:r w:rsidR="00E17A04">
        <w:rPr>
          <w:rFonts w:asciiTheme="majorHAnsi" w:hAnsiTheme="majorHAnsi"/>
          <w:b/>
          <w:bCs/>
          <w:sz w:val="28"/>
          <w:szCs w:val="28"/>
          <w:u w:val="single"/>
        </w:rPr>
        <w:t xml:space="preserve"> de santé</w:t>
      </w:r>
      <w:r w:rsidRPr="00A5258C">
        <w:rPr>
          <w:rFonts w:asciiTheme="majorHAnsi" w:hAnsiTheme="majorHAnsi"/>
          <w:b/>
          <w:bCs/>
          <w:sz w:val="28"/>
          <w:szCs w:val="28"/>
          <w:u w:val="single"/>
        </w:rPr>
        <w:t xml:space="preserve"> relevant du MSPRH</w:t>
      </w:r>
      <w:r w:rsidRPr="00A5258C">
        <w:rPr>
          <w:rFonts w:asciiTheme="majorHAnsi" w:hAnsiTheme="majorHAnsi"/>
          <w:sz w:val="28"/>
          <w:szCs w:val="28"/>
        </w:rPr>
        <w:t xml:space="preserve"> n</w:t>
      </w:r>
      <w:r>
        <w:rPr>
          <w:rFonts w:asciiTheme="majorHAnsi" w:hAnsiTheme="majorHAnsi"/>
          <w:sz w:val="28"/>
          <w:szCs w:val="28"/>
        </w:rPr>
        <w:t>’</w:t>
      </w:r>
      <w:r w:rsidRPr="00A5258C">
        <w:rPr>
          <w:rFonts w:asciiTheme="majorHAnsi" w:hAnsiTheme="majorHAnsi"/>
          <w:sz w:val="28"/>
          <w:szCs w:val="28"/>
        </w:rPr>
        <w:t>on</w:t>
      </w:r>
      <w:r>
        <w:rPr>
          <w:rFonts w:asciiTheme="majorHAnsi" w:hAnsiTheme="majorHAnsi"/>
          <w:sz w:val="28"/>
          <w:szCs w:val="28"/>
        </w:rPr>
        <w:t>t pas été</w:t>
      </w:r>
      <w:r w:rsidRPr="00A5258C">
        <w:rPr>
          <w:rFonts w:asciiTheme="majorHAnsi" w:hAnsiTheme="majorHAnsi"/>
          <w:sz w:val="28"/>
          <w:szCs w:val="28"/>
        </w:rPr>
        <w:t xml:space="preserve"> discutés pendant les </w:t>
      </w:r>
      <w:r>
        <w:rPr>
          <w:rFonts w:asciiTheme="majorHAnsi" w:hAnsiTheme="majorHAnsi"/>
          <w:sz w:val="28"/>
          <w:szCs w:val="28"/>
        </w:rPr>
        <w:t>assises nationales</w:t>
      </w:r>
      <w:r w:rsidRPr="00A5258C">
        <w:rPr>
          <w:rFonts w:asciiTheme="majorHAnsi" w:hAnsiTheme="majorHAnsi"/>
          <w:sz w:val="28"/>
          <w:szCs w:val="28"/>
        </w:rPr>
        <w:t xml:space="preserve"> et ce</w:t>
      </w:r>
      <w:r>
        <w:rPr>
          <w:rFonts w:asciiTheme="majorHAnsi" w:hAnsiTheme="majorHAnsi"/>
          <w:sz w:val="28"/>
          <w:szCs w:val="28"/>
        </w:rPr>
        <w:t xml:space="preserve">t avant projet de loi </w:t>
      </w:r>
      <w:r w:rsidRPr="00A5258C">
        <w:rPr>
          <w:rFonts w:asciiTheme="majorHAnsi" w:hAnsiTheme="majorHAnsi"/>
          <w:sz w:val="28"/>
          <w:szCs w:val="28"/>
        </w:rPr>
        <w:t xml:space="preserve"> n'</w:t>
      </w:r>
      <w:r>
        <w:rPr>
          <w:rFonts w:asciiTheme="majorHAnsi" w:hAnsiTheme="majorHAnsi"/>
          <w:sz w:val="28"/>
          <w:szCs w:val="28"/>
        </w:rPr>
        <w:t>a</w:t>
      </w:r>
      <w:r w:rsidRPr="00A5258C">
        <w:rPr>
          <w:rFonts w:asciiTheme="majorHAnsi" w:hAnsiTheme="majorHAnsi"/>
          <w:sz w:val="28"/>
          <w:szCs w:val="28"/>
        </w:rPr>
        <w:t xml:space="preserve"> pas déterminé</w:t>
      </w:r>
      <w:r w:rsidR="00E17A04">
        <w:rPr>
          <w:rFonts w:asciiTheme="majorHAnsi" w:hAnsiTheme="majorHAnsi"/>
          <w:sz w:val="28"/>
          <w:szCs w:val="28"/>
        </w:rPr>
        <w:t xml:space="preserve"> et précisé</w:t>
      </w:r>
      <w:r w:rsidRPr="00A5258C">
        <w:rPr>
          <w:rFonts w:asciiTheme="majorHAnsi" w:hAnsiTheme="majorHAnsi"/>
          <w:sz w:val="28"/>
          <w:szCs w:val="28"/>
        </w:rPr>
        <w:t xml:space="preserve"> </w:t>
      </w:r>
      <w:r w:rsidR="00E17A04">
        <w:rPr>
          <w:rFonts w:asciiTheme="majorHAnsi" w:hAnsiTheme="majorHAnsi"/>
          <w:sz w:val="28"/>
          <w:szCs w:val="28"/>
        </w:rPr>
        <w:t xml:space="preserve">leur nature, organisation, missions et </w:t>
      </w:r>
      <w:r w:rsidRPr="00A5258C">
        <w:rPr>
          <w:rFonts w:asciiTheme="majorHAnsi" w:hAnsiTheme="majorHAnsi"/>
          <w:sz w:val="28"/>
          <w:szCs w:val="28"/>
        </w:rPr>
        <w:t>fonctionnement.</w:t>
      </w:r>
    </w:p>
    <w:p w:rsidR="00407223" w:rsidRPr="00A22B9D" w:rsidRDefault="00407223" w:rsidP="00A22B9D">
      <w:pPr>
        <w:jc w:val="center"/>
        <w:rPr>
          <w:rFonts w:asciiTheme="majorHAnsi" w:hAnsiTheme="majorHAnsi"/>
          <w:b/>
          <w:bCs/>
          <w:sz w:val="28"/>
          <w:szCs w:val="28"/>
        </w:rPr>
      </w:pPr>
      <w:r w:rsidRPr="00A22B9D">
        <w:rPr>
          <w:rFonts w:asciiTheme="majorHAnsi" w:hAnsiTheme="majorHAnsi"/>
          <w:b/>
          <w:bCs/>
          <w:sz w:val="28"/>
          <w:szCs w:val="28"/>
        </w:rPr>
        <w:t>CHAPITRE 3</w:t>
      </w:r>
    </w:p>
    <w:p w:rsidR="00407223" w:rsidRDefault="00407223" w:rsidP="00A22B9D">
      <w:pPr>
        <w:jc w:val="center"/>
        <w:rPr>
          <w:rFonts w:asciiTheme="majorHAnsi" w:hAnsiTheme="majorHAnsi"/>
          <w:b/>
          <w:bCs/>
          <w:sz w:val="28"/>
          <w:szCs w:val="28"/>
        </w:rPr>
      </w:pPr>
      <w:r w:rsidRPr="00A22B9D">
        <w:rPr>
          <w:rFonts w:asciiTheme="majorHAnsi" w:hAnsiTheme="majorHAnsi"/>
          <w:b/>
          <w:bCs/>
          <w:sz w:val="28"/>
          <w:szCs w:val="28"/>
        </w:rPr>
        <w:t>STRUCTUREES ET ETABLISSEMENTS DE SANTE</w:t>
      </w:r>
    </w:p>
    <w:p w:rsidR="00A22B9D" w:rsidRPr="00F54180" w:rsidRDefault="00A22B9D" w:rsidP="00F54180">
      <w:pPr>
        <w:rPr>
          <w:rFonts w:asciiTheme="majorBidi" w:hAnsiTheme="majorBidi" w:cstheme="majorBidi"/>
          <w:sz w:val="28"/>
          <w:szCs w:val="28"/>
        </w:rPr>
      </w:pPr>
      <w:r w:rsidRPr="00A22B9D">
        <w:rPr>
          <w:rFonts w:asciiTheme="majorHAnsi" w:hAnsiTheme="majorHAnsi"/>
          <w:b/>
          <w:bCs/>
          <w:sz w:val="28"/>
          <w:szCs w:val="28"/>
          <w:u w:val="single"/>
        </w:rPr>
        <w:t>Art 280 à Modifié  le dernier alinéa</w:t>
      </w:r>
      <w:r>
        <w:rPr>
          <w:rFonts w:asciiTheme="majorHAnsi" w:hAnsiTheme="majorHAnsi"/>
          <w:sz w:val="28"/>
          <w:szCs w:val="28"/>
        </w:rPr>
        <w:t> : la carte sanitaire est élaborée et peut</w:t>
      </w:r>
      <w:r w:rsidR="00C76819">
        <w:rPr>
          <w:rFonts w:asciiTheme="majorHAnsi" w:hAnsiTheme="majorHAnsi"/>
          <w:sz w:val="28"/>
          <w:szCs w:val="28"/>
        </w:rPr>
        <w:t xml:space="preserve"> </w:t>
      </w:r>
      <w:r>
        <w:rPr>
          <w:rFonts w:asciiTheme="majorHAnsi" w:hAnsiTheme="majorHAnsi"/>
          <w:sz w:val="28"/>
          <w:szCs w:val="28"/>
        </w:rPr>
        <w:t xml:space="preserve"> </w:t>
      </w:r>
      <w:r w:rsidR="00C76819">
        <w:rPr>
          <w:rFonts w:asciiTheme="majorHAnsi" w:hAnsiTheme="majorHAnsi"/>
          <w:sz w:val="28"/>
          <w:szCs w:val="28"/>
        </w:rPr>
        <w:t>être</w:t>
      </w:r>
      <w:r>
        <w:rPr>
          <w:rFonts w:asciiTheme="majorHAnsi" w:hAnsiTheme="majorHAnsi"/>
          <w:sz w:val="28"/>
          <w:szCs w:val="28"/>
        </w:rPr>
        <w:t xml:space="preserve"> </w:t>
      </w:r>
      <w:r w:rsidR="00C76819">
        <w:rPr>
          <w:rFonts w:asciiTheme="majorHAnsi" w:hAnsiTheme="majorHAnsi"/>
          <w:sz w:val="28"/>
          <w:szCs w:val="28"/>
        </w:rPr>
        <w:t>révisé et mise à jour</w:t>
      </w:r>
      <w:r>
        <w:rPr>
          <w:rFonts w:asciiTheme="majorHAnsi" w:hAnsiTheme="majorHAnsi"/>
          <w:sz w:val="28"/>
          <w:szCs w:val="28"/>
        </w:rPr>
        <w:t xml:space="preserve"> après évaluation </w:t>
      </w:r>
      <w:r w:rsidR="00F54180">
        <w:rPr>
          <w:rFonts w:asciiTheme="majorBidi" w:hAnsiTheme="majorBidi" w:cstheme="majorBidi"/>
          <w:sz w:val="28"/>
          <w:szCs w:val="28"/>
        </w:rPr>
        <w:t>tous les cinq ans</w:t>
      </w:r>
    </w:p>
    <w:p w:rsidR="004C6BC0" w:rsidRDefault="00407223" w:rsidP="00AD6CF0">
      <w:pPr>
        <w:jc w:val="both"/>
        <w:rPr>
          <w:rFonts w:asciiTheme="majorHAnsi" w:hAnsiTheme="majorHAnsi"/>
          <w:sz w:val="28"/>
          <w:szCs w:val="28"/>
        </w:rPr>
      </w:pPr>
      <w:r w:rsidRPr="00A22B9D">
        <w:rPr>
          <w:rFonts w:asciiTheme="majorHAnsi" w:hAnsiTheme="majorHAnsi"/>
          <w:b/>
          <w:bCs/>
          <w:sz w:val="28"/>
          <w:szCs w:val="28"/>
          <w:u w:val="single"/>
        </w:rPr>
        <w:t>Art 282 BIS</w:t>
      </w:r>
      <w:r>
        <w:rPr>
          <w:rFonts w:asciiTheme="majorHAnsi" w:hAnsiTheme="majorHAnsi"/>
          <w:sz w:val="28"/>
          <w:szCs w:val="28"/>
        </w:rPr>
        <w:t> :</w:t>
      </w:r>
      <w:r w:rsidRPr="00407223">
        <w:rPr>
          <w:b/>
        </w:rPr>
        <w:t xml:space="preserve"> </w:t>
      </w:r>
      <w:r w:rsidRPr="00A22B9D">
        <w:rPr>
          <w:rFonts w:asciiTheme="majorHAnsi" w:hAnsiTheme="majorHAnsi"/>
          <w:sz w:val="28"/>
          <w:szCs w:val="28"/>
        </w:rPr>
        <w:t xml:space="preserve">le schéma d’organisation du système national de santé fixe les normes de   couverture sanitaire au niveau local, </w:t>
      </w:r>
      <w:r w:rsidRPr="00A22B9D">
        <w:rPr>
          <w:rFonts w:asciiTheme="majorHAnsi" w:hAnsiTheme="majorHAnsi"/>
          <w:b/>
          <w:bCs/>
          <w:sz w:val="28"/>
          <w:szCs w:val="28"/>
          <w:u w:val="single"/>
        </w:rPr>
        <w:t>régional</w:t>
      </w:r>
      <w:r w:rsidRPr="00A22B9D">
        <w:rPr>
          <w:rFonts w:asciiTheme="majorHAnsi" w:hAnsiTheme="majorHAnsi"/>
          <w:sz w:val="28"/>
          <w:szCs w:val="28"/>
        </w:rPr>
        <w:t xml:space="preserve"> et national pour assurer une répartition équitable et rationnelle  de l’offre de soins de santé, conformément au schéma national d’aménagement du territoire ; </w:t>
      </w:r>
    </w:p>
    <w:p w:rsidR="00AD6CF0" w:rsidRDefault="00AD6CF0" w:rsidP="00AD6CF0">
      <w:pPr>
        <w:jc w:val="both"/>
        <w:rPr>
          <w:rFonts w:asciiTheme="majorHAnsi" w:hAnsiTheme="majorHAnsi"/>
          <w:sz w:val="28"/>
          <w:szCs w:val="28"/>
        </w:rPr>
      </w:pPr>
    </w:p>
    <w:p w:rsidR="00EE24B0" w:rsidRPr="00F408B6" w:rsidRDefault="00EE24B0" w:rsidP="00EE24B0">
      <w:pPr>
        <w:jc w:val="center"/>
        <w:rPr>
          <w:rFonts w:asciiTheme="majorHAnsi" w:hAnsiTheme="majorHAnsi"/>
          <w:b/>
          <w:bCs/>
          <w:sz w:val="28"/>
          <w:szCs w:val="28"/>
        </w:rPr>
      </w:pPr>
      <w:r w:rsidRPr="00F408B6">
        <w:rPr>
          <w:rFonts w:asciiTheme="majorHAnsi" w:hAnsiTheme="majorHAnsi"/>
          <w:b/>
          <w:bCs/>
          <w:sz w:val="28"/>
          <w:szCs w:val="28"/>
        </w:rPr>
        <w:t>TITRE VII</w:t>
      </w:r>
    </w:p>
    <w:p w:rsidR="00ED30F7" w:rsidRDefault="00EE24B0" w:rsidP="00AD6CF0">
      <w:pPr>
        <w:jc w:val="center"/>
        <w:rPr>
          <w:rFonts w:asciiTheme="majorHAnsi" w:hAnsiTheme="majorHAnsi"/>
          <w:b/>
          <w:bCs/>
          <w:sz w:val="28"/>
          <w:szCs w:val="28"/>
        </w:rPr>
      </w:pPr>
      <w:r>
        <w:rPr>
          <w:rFonts w:asciiTheme="majorHAnsi" w:hAnsiTheme="majorHAnsi"/>
          <w:b/>
          <w:bCs/>
          <w:sz w:val="28"/>
          <w:szCs w:val="28"/>
        </w:rPr>
        <w:t>ETHIQUE, DEONTOLOGIE ET BIOETHIQUE MEDICALE</w:t>
      </w:r>
    </w:p>
    <w:p w:rsidR="00ED30F7" w:rsidRDefault="00ED30F7" w:rsidP="00EE24B0">
      <w:pPr>
        <w:jc w:val="center"/>
        <w:rPr>
          <w:rFonts w:asciiTheme="majorHAnsi" w:hAnsiTheme="majorHAnsi"/>
          <w:b/>
          <w:bCs/>
          <w:sz w:val="28"/>
          <w:szCs w:val="28"/>
        </w:rPr>
      </w:pPr>
      <w:r>
        <w:rPr>
          <w:rFonts w:asciiTheme="majorHAnsi" w:hAnsiTheme="majorHAnsi"/>
          <w:b/>
          <w:bCs/>
          <w:sz w:val="28"/>
          <w:szCs w:val="28"/>
        </w:rPr>
        <w:t xml:space="preserve">CHAPITRE 3 </w:t>
      </w:r>
    </w:p>
    <w:p w:rsidR="00ED30F7" w:rsidRDefault="00ED30F7" w:rsidP="00EE24B0">
      <w:pPr>
        <w:jc w:val="center"/>
        <w:rPr>
          <w:rFonts w:asciiTheme="majorHAnsi" w:hAnsiTheme="majorHAnsi"/>
          <w:b/>
          <w:bCs/>
          <w:sz w:val="28"/>
          <w:szCs w:val="28"/>
        </w:rPr>
      </w:pPr>
      <w:r>
        <w:rPr>
          <w:rFonts w:asciiTheme="majorHAnsi" w:hAnsiTheme="majorHAnsi"/>
          <w:b/>
          <w:bCs/>
          <w:sz w:val="28"/>
          <w:szCs w:val="28"/>
        </w:rPr>
        <w:t>DEONTOLOGIE MEDICALE</w:t>
      </w:r>
    </w:p>
    <w:p w:rsidR="00ED30F7" w:rsidRDefault="00ED30F7" w:rsidP="00EE24B0">
      <w:pPr>
        <w:jc w:val="center"/>
        <w:rPr>
          <w:rFonts w:asciiTheme="majorHAnsi" w:hAnsiTheme="majorHAnsi"/>
          <w:b/>
          <w:bCs/>
          <w:sz w:val="28"/>
          <w:szCs w:val="28"/>
        </w:rPr>
      </w:pPr>
    </w:p>
    <w:p w:rsidR="00ED30F7" w:rsidRDefault="00ED30F7" w:rsidP="00ED30F7">
      <w:pPr>
        <w:rPr>
          <w:rFonts w:asciiTheme="majorHAnsi" w:hAnsiTheme="majorHAnsi"/>
          <w:sz w:val="28"/>
          <w:szCs w:val="28"/>
        </w:rPr>
      </w:pPr>
      <w:r w:rsidRPr="00ED30F7">
        <w:rPr>
          <w:rFonts w:asciiTheme="majorHAnsi" w:hAnsiTheme="majorHAnsi"/>
          <w:b/>
          <w:bCs/>
          <w:sz w:val="28"/>
          <w:szCs w:val="28"/>
          <w:u w:val="single"/>
        </w:rPr>
        <w:t xml:space="preserve">Art </w:t>
      </w:r>
      <w:r w:rsidRPr="00F408B6">
        <w:rPr>
          <w:rFonts w:asciiTheme="majorHAnsi" w:hAnsiTheme="majorHAnsi"/>
          <w:b/>
          <w:bCs/>
          <w:sz w:val="28"/>
          <w:szCs w:val="28"/>
          <w:u w:val="single"/>
        </w:rPr>
        <w:t>364 à Rajouté :</w:t>
      </w:r>
      <w:r>
        <w:rPr>
          <w:rFonts w:asciiTheme="majorHAnsi" w:hAnsiTheme="majorHAnsi"/>
          <w:b/>
          <w:bCs/>
          <w:sz w:val="28"/>
          <w:szCs w:val="28"/>
          <w:u w:val="single"/>
        </w:rPr>
        <w:t xml:space="preserve"> </w:t>
      </w:r>
      <w:r>
        <w:rPr>
          <w:rFonts w:asciiTheme="majorHAnsi" w:hAnsiTheme="majorHAnsi"/>
          <w:sz w:val="28"/>
          <w:szCs w:val="28"/>
        </w:rPr>
        <w:t xml:space="preserve">…et de pharmaciens régulièrement constituées, </w:t>
      </w:r>
      <w:r w:rsidRPr="00ED30F7">
        <w:rPr>
          <w:rFonts w:asciiTheme="majorHAnsi" w:hAnsiTheme="majorHAnsi"/>
          <w:b/>
          <w:bCs/>
          <w:sz w:val="28"/>
          <w:szCs w:val="28"/>
          <w:u w:val="single"/>
        </w:rPr>
        <w:t>les organisations syndicales de la santé</w:t>
      </w:r>
      <w:r>
        <w:rPr>
          <w:rFonts w:asciiTheme="majorHAnsi" w:hAnsiTheme="majorHAnsi"/>
          <w:sz w:val="28"/>
          <w:szCs w:val="28"/>
        </w:rPr>
        <w:t>, les professionnelles de santé…</w:t>
      </w:r>
    </w:p>
    <w:p w:rsidR="00F54180" w:rsidRPr="00F54180" w:rsidRDefault="00F54180" w:rsidP="008356C0">
      <w:pPr>
        <w:jc w:val="center"/>
        <w:rPr>
          <w:rFonts w:asciiTheme="majorHAnsi" w:hAnsiTheme="majorHAnsi"/>
          <w:sz w:val="28"/>
          <w:szCs w:val="28"/>
        </w:rPr>
      </w:pPr>
      <w:r w:rsidRPr="00F54180">
        <w:rPr>
          <w:rFonts w:asciiTheme="majorHAnsi" w:hAnsiTheme="majorHAnsi"/>
          <w:noProof/>
          <w:sz w:val="28"/>
          <w:szCs w:val="28"/>
          <w:lang w:eastAsia="fr-FR"/>
        </w:rPr>
        <w:lastRenderedPageBreak/>
        <w:drawing>
          <wp:inline distT="0" distB="0" distL="0" distR="0">
            <wp:extent cx="1009650" cy="1038225"/>
            <wp:effectExtent l="19050" t="0" r="0" b="0"/>
            <wp:docPr id="16" name="Image 1" descr="C:\Users\PC\Desktop\memoire\SECRETARIAT GENERAL bis\EN T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moire\SECRETARIAT GENERAL bis\EN TETE\s.jpg"/>
                    <pic:cNvPicPr>
                      <a:picLocks noChangeAspect="1" noChangeArrowheads="1"/>
                    </pic:cNvPicPr>
                  </pic:nvPicPr>
                  <pic:blipFill>
                    <a:blip r:embed="rId7"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p w:rsidR="00AD6CF0" w:rsidRPr="00F54180" w:rsidRDefault="001C03F7" w:rsidP="00F54180">
      <w:pPr>
        <w:rPr>
          <w:rFonts w:asciiTheme="majorHAnsi" w:hAnsiTheme="majorHAnsi"/>
          <w:b/>
          <w:bCs/>
          <w:sz w:val="28"/>
          <w:szCs w:val="28"/>
          <w:u w:val="single"/>
        </w:rPr>
      </w:pPr>
      <w:r w:rsidRPr="00F54180">
        <w:rPr>
          <w:rFonts w:asciiTheme="majorHAnsi" w:hAnsiTheme="majorHAnsi"/>
          <w:b/>
          <w:bCs/>
          <w:sz w:val="28"/>
          <w:szCs w:val="28"/>
          <w:u w:val="single"/>
        </w:rPr>
        <w:t xml:space="preserve">Art 369 alinéa 2 </w:t>
      </w:r>
      <w:r w:rsidR="00A95A38" w:rsidRPr="00F54180">
        <w:rPr>
          <w:rFonts w:asciiTheme="majorHAnsi" w:hAnsiTheme="majorHAnsi"/>
          <w:b/>
          <w:bCs/>
          <w:sz w:val="28"/>
          <w:szCs w:val="28"/>
          <w:u w:val="single"/>
        </w:rPr>
        <w:t>à R</w:t>
      </w:r>
      <w:r w:rsidRPr="00F54180">
        <w:rPr>
          <w:rFonts w:asciiTheme="majorHAnsi" w:hAnsiTheme="majorHAnsi"/>
          <w:b/>
          <w:bCs/>
          <w:sz w:val="28"/>
          <w:szCs w:val="28"/>
          <w:u w:val="single"/>
        </w:rPr>
        <w:t>ajouté</w:t>
      </w:r>
      <w:r w:rsidRPr="00F408B6">
        <w:rPr>
          <w:rFonts w:asciiTheme="majorHAnsi" w:hAnsiTheme="majorHAnsi"/>
          <w:sz w:val="28"/>
          <w:szCs w:val="28"/>
        </w:rPr>
        <w:t> :</w:t>
      </w:r>
      <w:r>
        <w:rPr>
          <w:rFonts w:asciiTheme="majorHAnsi" w:hAnsiTheme="majorHAnsi"/>
          <w:sz w:val="28"/>
          <w:szCs w:val="28"/>
        </w:rPr>
        <w:t xml:space="preserve"> …les praticiens médicaux recrutés en qualité de fonctionnaire ne sont pas soumis </w:t>
      </w:r>
      <w:r w:rsidRPr="00B02881">
        <w:rPr>
          <w:rFonts w:asciiTheme="majorHAnsi" w:hAnsiTheme="majorHAnsi"/>
          <w:b/>
          <w:bCs/>
          <w:sz w:val="28"/>
          <w:szCs w:val="28"/>
          <w:u w:val="single"/>
        </w:rPr>
        <w:t>ni</w:t>
      </w:r>
      <w:r>
        <w:rPr>
          <w:rFonts w:asciiTheme="majorHAnsi" w:hAnsiTheme="majorHAnsi"/>
          <w:sz w:val="28"/>
          <w:szCs w:val="28"/>
        </w:rPr>
        <w:t xml:space="preserve"> à la </w:t>
      </w:r>
      <w:r w:rsidR="00B02881">
        <w:rPr>
          <w:rFonts w:asciiTheme="majorHAnsi" w:hAnsiTheme="majorHAnsi"/>
          <w:sz w:val="28"/>
          <w:szCs w:val="28"/>
        </w:rPr>
        <w:t>procédure</w:t>
      </w:r>
      <w:r>
        <w:rPr>
          <w:rFonts w:asciiTheme="majorHAnsi" w:hAnsiTheme="majorHAnsi"/>
          <w:sz w:val="28"/>
          <w:szCs w:val="28"/>
        </w:rPr>
        <w:t xml:space="preserve"> d’inscription aux </w:t>
      </w:r>
      <w:r w:rsidR="00B02881">
        <w:rPr>
          <w:rFonts w:asciiTheme="majorHAnsi" w:hAnsiTheme="majorHAnsi"/>
          <w:sz w:val="28"/>
          <w:szCs w:val="28"/>
        </w:rPr>
        <w:t>tableaux, cités</w:t>
      </w:r>
      <w:r>
        <w:rPr>
          <w:rFonts w:asciiTheme="majorHAnsi" w:hAnsiTheme="majorHAnsi"/>
          <w:sz w:val="28"/>
          <w:szCs w:val="28"/>
        </w:rPr>
        <w:t xml:space="preserve"> à l’alinéa 1</w:t>
      </w:r>
      <w:r w:rsidRPr="001C03F7">
        <w:rPr>
          <w:rFonts w:asciiTheme="majorHAnsi" w:hAnsiTheme="majorHAnsi"/>
          <w:sz w:val="28"/>
          <w:szCs w:val="28"/>
          <w:vertAlign w:val="superscript"/>
        </w:rPr>
        <w:t>er</w:t>
      </w:r>
      <w:r>
        <w:rPr>
          <w:rFonts w:asciiTheme="majorHAnsi" w:hAnsiTheme="majorHAnsi"/>
          <w:sz w:val="28"/>
          <w:szCs w:val="28"/>
        </w:rPr>
        <w:t xml:space="preserve"> </w:t>
      </w:r>
      <w:r w:rsidR="00B02881">
        <w:rPr>
          <w:rFonts w:asciiTheme="majorHAnsi" w:hAnsiTheme="majorHAnsi"/>
          <w:sz w:val="28"/>
          <w:szCs w:val="28"/>
        </w:rPr>
        <w:t>ci-dessus. L’</w:t>
      </w:r>
      <w:r w:rsidR="00102E1A">
        <w:rPr>
          <w:rFonts w:asciiTheme="majorHAnsi" w:hAnsiTheme="majorHAnsi"/>
          <w:sz w:val="28"/>
          <w:szCs w:val="28"/>
        </w:rPr>
        <w:t xml:space="preserve">acte de </w:t>
      </w:r>
      <w:r w:rsidR="00B02881">
        <w:rPr>
          <w:rFonts w:asciiTheme="majorHAnsi" w:hAnsiTheme="majorHAnsi"/>
          <w:sz w:val="28"/>
          <w:szCs w:val="28"/>
        </w:rPr>
        <w:t>recrutement</w:t>
      </w:r>
      <w:r w:rsidR="00102E1A">
        <w:rPr>
          <w:rFonts w:asciiTheme="majorHAnsi" w:hAnsiTheme="majorHAnsi"/>
          <w:sz w:val="28"/>
          <w:szCs w:val="28"/>
        </w:rPr>
        <w:t xml:space="preserve"> emporte leur inscription d’office aux dits tableaux </w:t>
      </w:r>
      <w:r w:rsidR="00102E1A" w:rsidRPr="00B02881">
        <w:rPr>
          <w:rFonts w:asciiTheme="majorHAnsi" w:hAnsiTheme="majorHAnsi"/>
          <w:b/>
          <w:bCs/>
          <w:sz w:val="28"/>
          <w:szCs w:val="28"/>
          <w:u w:val="single"/>
        </w:rPr>
        <w:t xml:space="preserve">ni à la </w:t>
      </w:r>
      <w:r w:rsidR="00B02881" w:rsidRPr="00B02881">
        <w:rPr>
          <w:rFonts w:asciiTheme="majorHAnsi" w:hAnsiTheme="majorHAnsi"/>
          <w:b/>
          <w:bCs/>
          <w:sz w:val="28"/>
          <w:szCs w:val="28"/>
          <w:u w:val="single"/>
        </w:rPr>
        <w:t>cotisation</w:t>
      </w:r>
      <w:r w:rsidR="00B02881">
        <w:rPr>
          <w:rFonts w:asciiTheme="majorHAnsi" w:hAnsiTheme="majorHAnsi"/>
          <w:b/>
          <w:bCs/>
          <w:sz w:val="28"/>
          <w:szCs w:val="28"/>
          <w:u w:val="single"/>
        </w:rPr>
        <w:t xml:space="preserve"> annuel</w:t>
      </w:r>
      <w:r w:rsidR="00B8272C">
        <w:rPr>
          <w:rFonts w:asciiTheme="majorHAnsi" w:hAnsiTheme="majorHAnsi"/>
          <w:b/>
          <w:bCs/>
          <w:sz w:val="28"/>
          <w:szCs w:val="28"/>
          <w:u w:val="single"/>
        </w:rPr>
        <w:t xml:space="preserve">le </w:t>
      </w:r>
      <w:r w:rsidR="00102E1A" w:rsidRPr="00B02881">
        <w:rPr>
          <w:rFonts w:asciiTheme="majorHAnsi" w:hAnsiTheme="majorHAnsi"/>
          <w:b/>
          <w:bCs/>
          <w:sz w:val="28"/>
          <w:szCs w:val="28"/>
          <w:u w:val="single"/>
        </w:rPr>
        <w:t xml:space="preserve"> qui sera prise en charge par l’</w:t>
      </w:r>
      <w:r w:rsidR="00B02881" w:rsidRPr="00B02881">
        <w:rPr>
          <w:rFonts w:asciiTheme="majorHAnsi" w:hAnsiTheme="majorHAnsi"/>
          <w:b/>
          <w:bCs/>
          <w:sz w:val="28"/>
          <w:szCs w:val="28"/>
          <w:u w:val="single"/>
        </w:rPr>
        <w:t>établissement</w:t>
      </w:r>
      <w:r w:rsidR="00102E1A" w:rsidRPr="00B02881">
        <w:rPr>
          <w:rFonts w:asciiTheme="majorHAnsi" w:hAnsiTheme="majorHAnsi"/>
          <w:b/>
          <w:bCs/>
          <w:sz w:val="28"/>
          <w:szCs w:val="28"/>
          <w:u w:val="single"/>
        </w:rPr>
        <w:t xml:space="preserve"> public employeur.</w:t>
      </w:r>
    </w:p>
    <w:p w:rsidR="00EE24B0" w:rsidRDefault="00EE24B0" w:rsidP="00EE24B0">
      <w:pPr>
        <w:jc w:val="center"/>
        <w:rPr>
          <w:rFonts w:asciiTheme="majorHAnsi" w:hAnsiTheme="majorHAnsi"/>
          <w:b/>
          <w:bCs/>
          <w:sz w:val="28"/>
          <w:szCs w:val="28"/>
        </w:rPr>
      </w:pPr>
      <w:r>
        <w:rPr>
          <w:rFonts w:asciiTheme="majorHAnsi" w:hAnsiTheme="majorHAnsi"/>
          <w:b/>
          <w:bCs/>
          <w:sz w:val="28"/>
          <w:szCs w:val="28"/>
        </w:rPr>
        <w:t>CHAPITRE 4</w:t>
      </w:r>
    </w:p>
    <w:p w:rsidR="00EE24B0" w:rsidRDefault="00EE24B0" w:rsidP="00EE24B0">
      <w:pPr>
        <w:jc w:val="center"/>
        <w:rPr>
          <w:rFonts w:asciiTheme="majorHAnsi" w:hAnsiTheme="majorHAnsi"/>
          <w:b/>
          <w:bCs/>
          <w:sz w:val="28"/>
          <w:szCs w:val="28"/>
        </w:rPr>
      </w:pPr>
      <w:r>
        <w:rPr>
          <w:rFonts w:asciiTheme="majorHAnsi" w:hAnsiTheme="majorHAnsi"/>
          <w:b/>
          <w:bCs/>
          <w:sz w:val="28"/>
          <w:szCs w:val="28"/>
        </w:rPr>
        <w:t>BIOETHIQUE</w:t>
      </w:r>
    </w:p>
    <w:p w:rsidR="00EE24B0" w:rsidRPr="002743F8" w:rsidRDefault="00F54180" w:rsidP="00A34241">
      <w:pPr>
        <w:rPr>
          <w:rFonts w:asciiTheme="majorHAnsi" w:hAnsiTheme="majorHAnsi"/>
          <w:sz w:val="28"/>
          <w:szCs w:val="28"/>
        </w:rPr>
      </w:pPr>
      <w:r>
        <w:rPr>
          <w:rFonts w:asciiTheme="majorHAnsi" w:hAnsiTheme="majorHAnsi"/>
          <w:b/>
          <w:bCs/>
          <w:sz w:val="28"/>
          <w:szCs w:val="28"/>
          <w:u w:val="single"/>
        </w:rPr>
        <w:t xml:space="preserve">Rajout </w:t>
      </w:r>
      <w:r w:rsidR="00EE24B0" w:rsidRPr="00A34241">
        <w:rPr>
          <w:rFonts w:asciiTheme="majorHAnsi" w:hAnsiTheme="majorHAnsi"/>
          <w:b/>
          <w:bCs/>
          <w:sz w:val="28"/>
          <w:szCs w:val="28"/>
          <w:u w:val="single"/>
        </w:rPr>
        <w:t xml:space="preserve">Art </w:t>
      </w:r>
      <w:r w:rsidR="00A34241" w:rsidRPr="00A34241">
        <w:rPr>
          <w:rFonts w:asciiTheme="majorHAnsi" w:hAnsiTheme="majorHAnsi"/>
          <w:b/>
          <w:bCs/>
          <w:sz w:val="28"/>
          <w:szCs w:val="28"/>
          <w:u w:val="single"/>
        </w:rPr>
        <w:t>372 BIS 1</w:t>
      </w:r>
      <w:r w:rsidR="00EE24B0" w:rsidRPr="002743F8">
        <w:rPr>
          <w:rFonts w:asciiTheme="majorHAnsi" w:hAnsiTheme="majorHAnsi"/>
          <w:sz w:val="28"/>
          <w:szCs w:val="28"/>
        </w:rPr>
        <w:t> : Il est créé, auprès du HCS, un comité national de bioéthique</w:t>
      </w:r>
      <w:r w:rsidR="00EE24B0" w:rsidRPr="002743F8">
        <w:rPr>
          <w:rFonts w:asciiTheme="majorHAnsi" w:hAnsiTheme="majorHAnsi"/>
          <w:sz w:val="28"/>
          <w:szCs w:val="28"/>
          <w:u w:val="single"/>
        </w:rPr>
        <w:t xml:space="preserve"> </w:t>
      </w:r>
      <w:r w:rsidR="00EE24B0" w:rsidRPr="002743F8">
        <w:rPr>
          <w:rFonts w:asciiTheme="majorHAnsi" w:hAnsiTheme="majorHAnsi"/>
          <w:sz w:val="28"/>
          <w:szCs w:val="28"/>
        </w:rPr>
        <w:t>chargé de donner des avis et des recommandations sur les problèmes moraux soulevés par la pratique professionnelle, la recherche scientifique et l’application des technologies dans les domaines de la biologie, de la médecine et de la santé, ayant pour objet l’être humain dans sa double dimension individuelle et sociale.</w:t>
      </w:r>
    </w:p>
    <w:p w:rsidR="00EE24B0" w:rsidRPr="002743F8" w:rsidRDefault="00EE24B0" w:rsidP="00EE24B0">
      <w:pPr>
        <w:rPr>
          <w:rFonts w:asciiTheme="majorHAnsi" w:hAnsiTheme="majorHAnsi"/>
          <w:sz w:val="28"/>
          <w:szCs w:val="28"/>
        </w:rPr>
      </w:pPr>
      <w:r w:rsidRPr="002743F8">
        <w:rPr>
          <w:rFonts w:asciiTheme="majorHAnsi" w:hAnsiTheme="majorHAnsi"/>
          <w:sz w:val="28"/>
          <w:szCs w:val="28"/>
        </w:rPr>
        <w:t>La composition, l’organisation, le fonctionnement ainsi que les modalités de saisine du comité national de bioéthique sont fixés par voie réglementaire.</w:t>
      </w:r>
    </w:p>
    <w:p w:rsidR="00EE24B0" w:rsidRDefault="00F54180" w:rsidP="00A34241">
      <w:pPr>
        <w:rPr>
          <w:rFonts w:asciiTheme="majorHAnsi" w:hAnsiTheme="majorHAnsi"/>
          <w:sz w:val="28"/>
          <w:szCs w:val="28"/>
        </w:rPr>
      </w:pPr>
      <w:r>
        <w:rPr>
          <w:rFonts w:asciiTheme="majorHAnsi" w:hAnsiTheme="majorHAnsi"/>
          <w:b/>
          <w:bCs/>
          <w:sz w:val="28"/>
          <w:szCs w:val="28"/>
          <w:u w:val="single"/>
        </w:rPr>
        <w:t xml:space="preserve">Rajout </w:t>
      </w:r>
      <w:r w:rsidR="00EE24B0" w:rsidRPr="00A34241">
        <w:rPr>
          <w:rFonts w:asciiTheme="majorHAnsi" w:hAnsiTheme="majorHAnsi"/>
          <w:b/>
          <w:bCs/>
          <w:sz w:val="28"/>
          <w:szCs w:val="28"/>
          <w:u w:val="single"/>
        </w:rPr>
        <w:t xml:space="preserve">Art </w:t>
      </w:r>
      <w:r w:rsidR="00A34241" w:rsidRPr="00A34241">
        <w:rPr>
          <w:rFonts w:asciiTheme="majorHAnsi" w:hAnsiTheme="majorHAnsi"/>
          <w:b/>
          <w:bCs/>
          <w:sz w:val="28"/>
          <w:szCs w:val="28"/>
          <w:u w:val="single"/>
        </w:rPr>
        <w:t>372 BIS 2</w:t>
      </w:r>
      <w:r w:rsidR="00EE24B0" w:rsidRPr="002743F8">
        <w:rPr>
          <w:rFonts w:asciiTheme="majorHAnsi" w:hAnsiTheme="majorHAnsi"/>
          <w:sz w:val="28"/>
          <w:szCs w:val="28"/>
        </w:rPr>
        <w:t> : le président de la république, les présidents des deux chambres parlementaires, les membres du gouvernement et les responsables des unités universitaires de la recherche des sciences médicales et de la vie saisissent, en tant que besoin, le HCS, sur les questions de bioéthique.</w:t>
      </w:r>
    </w:p>
    <w:p w:rsidR="00EF07D1" w:rsidRPr="00AD6CF0" w:rsidRDefault="00EF07D1" w:rsidP="00AD6CF0">
      <w:pPr>
        <w:jc w:val="center"/>
        <w:rPr>
          <w:rFonts w:asciiTheme="majorHAnsi" w:hAnsiTheme="majorHAnsi"/>
          <w:b/>
          <w:bCs/>
          <w:sz w:val="28"/>
          <w:szCs w:val="28"/>
        </w:rPr>
      </w:pPr>
      <w:r w:rsidRPr="00EF07D1">
        <w:rPr>
          <w:rFonts w:asciiTheme="majorHAnsi" w:hAnsiTheme="majorHAnsi"/>
          <w:b/>
          <w:bCs/>
          <w:sz w:val="28"/>
          <w:szCs w:val="28"/>
        </w:rPr>
        <w:t>Section 3 : Disposition relatives à l’assistance médicale à la procréation</w:t>
      </w:r>
    </w:p>
    <w:p w:rsidR="00EF07D1" w:rsidRDefault="00EF07D1" w:rsidP="00EF07D1">
      <w:pPr>
        <w:rPr>
          <w:rFonts w:asciiTheme="majorHAnsi" w:hAnsiTheme="majorHAnsi"/>
          <w:sz w:val="28"/>
          <w:szCs w:val="28"/>
        </w:rPr>
      </w:pPr>
      <w:r w:rsidRPr="00A95A38">
        <w:rPr>
          <w:rFonts w:asciiTheme="majorHAnsi" w:hAnsiTheme="majorHAnsi"/>
          <w:b/>
          <w:bCs/>
          <w:sz w:val="28"/>
          <w:szCs w:val="28"/>
          <w:u w:val="single"/>
        </w:rPr>
        <w:t xml:space="preserve">Art 387 </w:t>
      </w:r>
      <w:r w:rsidRPr="00F408B6">
        <w:rPr>
          <w:rFonts w:asciiTheme="majorHAnsi" w:hAnsiTheme="majorHAnsi"/>
          <w:b/>
          <w:bCs/>
          <w:sz w:val="28"/>
          <w:szCs w:val="28"/>
          <w:u w:val="single"/>
        </w:rPr>
        <w:t xml:space="preserve">à </w:t>
      </w:r>
      <w:r w:rsidR="00A95A38" w:rsidRPr="00F408B6">
        <w:rPr>
          <w:rFonts w:asciiTheme="majorHAnsi" w:hAnsiTheme="majorHAnsi"/>
          <w:b/>
          <w:bCs/>
          <w:sz w:val="28"/>
          <w:szCs w:val="28"/>
          <w:u w:val="single"/>
        </w:rPr>
        <w:t>R</w:t>
      </w:r>
      <w:r w:rsidRPr="00F408B6">
        <w:rPr>
          <w:rFonts w:asciiTheme="majorHAnsi" w:hAnsiTheme="majorHAnsi"/>
          <w:b/>
          <w:bCs/>
          <w:sz w:val="28"/>
          <w:szCs w:val="28"/>
          <w:u w:val="single"/>
        </w:rPr>
        <w:t>ajouté alinéa 2</w:t>
      </w:r>
      <w:r w:rsidRPr="00F408B6">
        <w:rPr>
          <w:rFonts w:asciiTheme="majorHAnsi" w:hAnsiTheme="majorHAnsi"/>
          <w:sz w:val="28"/>
          <w:szCs w:val="28"/>
        </w:rPr>
        <w:t> :</w:t>
      </w:r>
      <w:r>
        <w:rPr>
          <w:rFonts w:asciiTheme="majorHAnsi" w:hAnsiTheme="majorHAnsi"/>
          <w:sz w:val="28"/>
          <w:szCs w:val="28"/>
        </w:rPr>
        <w:t xml:space="preserve"> elle a aussi pour objet </w:t>
      </w:r>
      <w:r w:rsidR="00A95A38" w:rsidRPr="00A95A38">
        <w:rPr>
          <w:rFonts w:asciiTheme="majorHAnsi" w:hAnsiTheme="majorHAnsi"/>
          <w:b/>
          <w:bCs/>
          <w:sz w:val="28"/>
          <w:szCs w:val="28"/>
          <w:u w:val="single"/>
        </w:rPr>
        <w:t>dans</w:t>
      </w:r>
      <w:r w:rsidRPr="00A95A38">
        <w:rPr>
          <w:rFonts w:asciiTheme="majorHAnsi" w:hAnsiTheme="majorHAnsi"/>
          <w:b/>
          <w:bCs/>
          <w:sz w:val="28"/>
          <w:szCs w:val="28"/>
          <w:u w:val="single"/>
        </w:rPr>
        <w:t xml:space="preserve"> le cadre du dépistage préimplantatoire</w:t>
      </w:r>
      <w:r>
        <w:rPr>
          <w:rFonts w:asciiTheme="majorHAnsi" w:hAnsiTheme="majorHAnsi"/>
          <w:sz w:val="28"/>
          <w:szCs w:val="28"/>
        </w:rPr>
        <w:t xml:space="preserve"> d’</w:t>
      </w:r>
      <w:r w:rsidR="00A95A38">
        <w:rPr>
          <w:rFonts w:asciiTheme="majorHAnsi" w:hAnsiTheme="majorHAnsi"/>
          <w:sz w:val="28"/>
          <w:szCs w:val="28"/>
        </w:rPr>
        <w:t xml:space="preserve">éviter </w:t>
      </w:r>
      <w:r>
        <w:rPr>
          <w:rFonts w:asciiTheme="majorHAnsi" w:hAnsiTheme="majorHAnsi"/>
          <w:sz w:val="28"/>
          <w:szCs w:val="28"/>
        </w:rPr>
        <w:t xml:space="preserve">de transmettre à l’enfant une maladie d’une particulière gravité. </w:t>
      </w:r>
    </w:p>
    <w:p w:rsidR="002743F8" w:rsidRPr="006E626D" w:rsidRDefault="00F54180" w:rsidP="00F54180">
      <w:pPr>
        <w:jc w:val="center"/>
        <w:rPr>
          <w:rFonts w:asciiTheme="majorHAnsi" w:eastAsia="Times New Roman" w:hAnsiTheme="majorHAnsi"/>
          <w:b/>
          <w:bCs/>
          <w:color w:val="0070C0"/>
          <w:sz w:val="28"/>
          <w:szCs w:val="28"/>
          <w:lang w:eastAsia="fr-FR"/>
        </w:rPr>
      </w:pPr>
      <w:r w:rsidRPr="006E626D">
        <w:rPr>
          <w:rFonts w:asciiTheme="majorHAnsi" w:hAnsiTheme="majorHAnsi"/>
          <w:b/>
          <w:bCs/>
          <w:color w:val="0070C0"/>
          <w:sz w:val="28"/>
          <w:szCs w:val="28"/>
        </w:rPr>
        <w:t>« Le SNPSP se veut être une force de propositions dans le cadre d’un statut de partenaire social incontournable ».</w:t>
      </w:r>
    </w:p>
    <w:sectPr w:rsidR="002743F8" w:rsidRPr="006E626D" w:rsidSect="00015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16" w:rsidRDefault="00965E16" w:rsidP="00F54180">
      <w:pPr>
        <w:spacing w:after="0" w:line="240" w:lineRule="auto"/>
      </w:pPr>
      <w:r>
        <w:separator/>
      </w:r>
    </w:p>
  </w:endnote>
  <w:endnote w:type="continuationSeparator" w:id="0">
    <w:p w:rsidR="00965E16" w:rsidRDefault="00965E16" w:rsidP="00F5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16" w:rsidRDefault="00965E16" w:rsidP="00F54180">
      <w:pPr>
        <w:spacing w:after="0" w:line="240" w:lineRule="auto"/>
      </w:pPr>
      <w:r>
        <w:separator/>
      </w:r>
    </w:p>
  </w:footnote>
  <w:footnote w:type="continuationSeparator" w:id="0">
    <w:p w:rsidR="00965E16" w:rsidRDefault="00965E16" w:rsidP="00F54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50C88"/>
    <w:multiLevelType w:val="hybridMultilevel"/>
    <w:tmpl w:val="6090E26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D061CA"/>
    <w:multiLevelType w:val="hybridMultilevel"/>
    <w:tmpl w:val="82509D86"/>
    <w:lvl w:ilvl="0" w:tplc="040C000B">
      <w:start w:val="1"/>
      <w:numFmt w:val="bullet"/>
      <w:lvlText w:val=""/>
      <w:lvlJc w:val="left"/>
      <w:pPr>
        <w:ind w:left="2025" w:hanging="360"/>
      </w:pPr>
      <w:rPr>
        <w:rFonts w:ascii="Wingdings" w:hAnsi="Wingdings"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2">
    <w:nsid w:val="3FA852A3"/>
    <w:multiLevelType w:val="hybridMultilevel"/>
    <w:tmpl w:val="022A5484"/>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3">
    <w:nsid w:val="594F76CE"/>
    <w:multiLevelType w:val="hybridMultilevel"/>
    <w:tmpl w:val="6504AF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CA2DF7"/>
    <w:multiLevelType w:val="hybridMultilevel"/>
    <w:tmpl w:val="F8301524"/>
    <w:lvl w:ilvl="0" w:tplc="68B8D61A">
      <w:start w:val="1"/>
      <w:numFmt w:val="decimal"/>
      <w:lvlText w:val="%1."/>
      <w:lvlJc w:val="left"/>
      <w:pPr>
        <w:ind w:left="1353" w:hanging="360"/>
      </w:pPr>
      <w:rPr>
        <w:rFonts w:hint="default"/>
        <w:b w:val="0"/>
        <w:bCs w:val="0"/>
        <w:color w:val="auto"/>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23BD"/>
    <w:rsid w:val="0006010C"/>
    <w:rsid w:val="00081C8A"/>
    <w:rsid w:val="000A507A"/>
    <w:rsid w:val="000D145E"/>
    <w:rsid w:val="00102E1A"/>
    <w:rsid w:val="00127A95"/>
    <w:rsid w:val="00160EC3"/>
    <w:rsid w:val="001A3009"/>
    <w:rsid w:val="001C03F7"/>
    <w:rsid w:val="002104F1"/>
    <w:rsid w:val="002743F8"/>
    <w:rsid w:val="002A5E3C"/>
    <w:rsid w:val="002C4254"/>
    <w:rsid w:val="002D2BCF"/>
    <w:rsid w:val="00353C85"/>
    <w:rsid w:val="00362ED1"/>
    <w:rsid w:val="003668B8"/>
    <w:rsid w:val="003B3B42"/>
    <w:rsid w:val="003F6154"/>
    <w:rsid w:val="0040663B"/>
    <w:rsid w:val="00407223"/>
    <w:rsid w:val="0043666F"/>
    <w:rsid w:val="004557AC"/>
    <w:rsid w:val="00481F94"/>
    <w:rsid w:val="00496B1A"/>
    <w:rsid w:val="00496CB4"/>
    <w:rsid w:val="004C6BC0"/>
    <w:rsid w:val="004E4D93"/>
    <w:rsid w:val="004F6447"/>
    <w:rsid w:val="00525858"/>
    <w:rsid w:val="0056583C"/>
    <w:rsid w:val="00590E88"/>
    <w:rsid w:val="00632F16"/>
    <w:rsid w:val="006770AB"/>
    <w:rsid w:val="006E626D"/>
    <w:rsid w:val="006F1F2A"/>
    <w:rsid w:val="007A3476"/>
    <w:rsid w:val="007A5398"/>
    <w:rsid w:val="007E5E66"/>
    <w:rsid w:val="00806E33"/>
    <w:rsid w:val="00826388"/>
    <w:rsid w:val="008356C0"/>
    <w:rsid w:val="008825F6"/>
    <w:rsid w:val="008A0DCB"/>
    <w:rsid w:val="008B6166"/>
    <w:rsid w:val="00900FB9"/>
    <w:rsid w:val="00916F35"/>
    <w:rsid w:val="00933410"/>
    <w:rsid w:val="0096207A"/>
    <w:rsid w:val="00965E16"/>
    <w:rsid w:val="0099380F"/>
    <w:rsid w:val="009D2241"/>
    <w:rsid w:val="009F117C"/>
    <w:rsid w:val="009F7238"/>
    <w:rsid w:val="00A03B27"/>
    <w:rsid w:val="00A07526"/>
    <w:rsid w:val="00A135F8"/>
    <w:rsid w:val="00A22B9D"/>
    <w:rsid w:val="00A34241"/>
    <w:rsid w:val="00A505EB"/>
    <w:rsid w:val="00A5258C"/>
    <w:rsid w:val="00A95A38"/>
    <w:rsid w:val="00AC16F8"/>
    <w:rsid w:val="00AD345B"/>
    <w:rsid w:val="00AD6CF0"/>
    <w:rsid w:val="00B02881"/>
    <w:rsid w:val="00B70FE1"/>
    <w:rsid w:val="00B754E4"/>
    <w:rsid w:val="00B8272C"/>
    <w:rsid w:val="00BD0574"/>
    <w:rsid w:val="00BF651B"/>
    <w:rsid w:val="00BF7FB1"/>
    <w:rsid w:val="00C523BD"/>
    <w:rsid w:val="00C76819"/>
    <w:rsid w:val="00CA6A87"/>
    <w:rsid w:val="00CD5F06"/>
    <w:rsid w:val="00CF3C19"/>
    <w:rsid w:val="00D65F08"/>
    <w:rsid w:val="00DA2F59"/>
    <w:rsid w:val="00DC476C"/>
    <w:rsid w:val="00DF007A"/>
    <w:rsid w:val="00E057FB"/>
    <w:rsid w:val="00E15470"/>
    <w:rsid w:val="00E17A04"/>
    <w:rsid w:val="00E328EB"/>
    <w:rsid w:val="00E572F8"/>
    <w:rsid w:val="00EC54C6"/>
    <w:rsid w:val="00ED30F7"/>
    <w:rsid w:val="00ED4CF1"/>
    <w:rsid w:val="00EE24B0"/>
    <w:rsid w:val="00EF07D1"/>
    <w:rsid w:val="00F15ACA"/>
    <w:rsid w:val="00F408B6"/>
    <w:rsid w:val="00F54180"/>
    <w:rsid w:val="00F84E2F"/>
    <w:rsid w:val="00FF09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B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23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C523BD"/>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C523BD"/>
    <w:pPr>
      <w:suppressAutoHyphens/>
      <w:spacing w:after="0" w:line="240" w:lineRule="auto"/>
      <w:jc w:val="center"/>
    </w:pPr>
    <w:rPr>
      <w:rFonts w:ascii="Arial" w:eastAsia="Times New Roman" w:hAnsi="Arial" w:cs="Times New Roman"/>
      <w:b/>
      <w:bCs/>
      <w:sz w:val="24"/>
      <w:szCs w:val="24"/>
      <w:lang w:eastAsia="ar-SA"/>
    </w:rPr>
  </w:style>
  <w:style w:type="character" w:customStyle="1" w:styleId="TitreCar">
    <w:name w:val="Titre Car"/>
    <w:basedOn w:val="Policepardfaut"/>
    <w:link w:val="Titre"/>
    <w:rsid w:val="00C523BD"/>
    <w:rPr>
      <w:rFonts w:ascii="Arial" w:eastAsia="Times New Roman" w:hAnsi="Arial" w:cs="Times New Roman"/>
      <w:b/>
      <w:bCs/>
      <w:sz w:val="24"/>
      <w:szCs w:val="24"/>
      <w:lang w:eastAsia="ar-SA"/>
    </w:rPr>
  </w:style>
  <w:style w:type="paragraph" w:styleId="Corpsdetexte2">
    <w:name w:val="Body Text 2"/>
    <w:basedOn w:val="Normal"/>
    <w:link w:val="Corpsdetexte2Car"/>
    <w:rsid w:val="00C523BD"/>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C523BD"/>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523BD"/>
    <w:pPr>
      <w:ind w:left="720"/>
      <w:contextualSpacing/>
    </w:pPr>
  </w:style>
  <w:style w:type="paragraph" w:styleId="Textedebulles">
    <w:name w:val="Balloon Text"/>
    <w:basedOn w:val="Normal"/>
    <w:link w:val="TextedebullesCar"/>
    <w:uiPriority w:val="99"/>
    <w:semiHidden/>
    <w:unhideWhenUsed/>
    <w:rsid w:val="00C52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23BD"/>
    <w:rPr>
      <w:rFonts w:ascii="Tahoma" w:eastAsia="Calibri" w:hAnsi="Tahoma" w:cs="Tahoma"/>
      <w:sz w:val="16"/>
      <w:szCs w:val="16"/>
    </w:rPr>
  </w:style>
  <w:style w:type="paragraph" w:styleId="Sansinterligne">
    <w:name w:val="No Spacing"/>
    <w:uiPriority w:val="1"/>
    <w:qFormat/>
    <w:rsid w:val="002743F8"/>
    <w:pPr>
      <w:spacing w:after="0" w:line="240" w:lineRule="auto"/>
    </w:pPr>
    <w:rPr>
      <w:rFonts w:ascii="Calibri" w:eastAsia="Calibri" w:hAnsi="Calibri" w:cs="Arial"/>
    </w:rPr>
  </w:style>
  <w:style w:type="paragraph" w:styleId="En-tte">
    <w:name w:val="header"/>
    <w:basedOn w:val="Normal"/>
    <w:link w:val="En-tteCar"/>
    <w:uiPriority w:val="99"/>
    <w:semiHidden/>
    <w:unhideWhenUsed/>
    <w:rsid w:val="00F541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4180"/>
    <w:rPr>
      <w:rFonts w:ascii="Calibri" w:eastAsia="Calibri" w:hAnsi="Calibri" w:cs="Arial"/>
    </w:rPr>
  </w:style>
  <w:style w:type="paragraph" w:styleId="Pieddepage">
    <w:name w:val="footer"/>
    <w:basedOn w:val="Normal"/>
    <w:link w:val="PieddepageCar"/>
    <w:uiPriority w:val="99"/>
    <w:semiHidden/>
    <w:unhideWhenUsed/>
    <w:rsid w:val="00F541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4180"/>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11</Pages>
  <Words>2246</Words>
  <Characters>12359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merabet</cp:lastModifiedBy>
  <cp:revision>62</cp:revision>
  <cp:lastPrinted>2017-11-28T00:38:00Z</cp:lastPrinted>
  <dcterms:created xsi:type="dcterms:W3CDTF">2017-11-25T21:05:00Z</dcterms:created>
  <dcterms:modified xsi:type="dcterms:W3CDTF">2017-11-30T18:51:00Z</dcterms:modified>
</cp:coreProperties>
</file>